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FC" w:rsidRPr="003439FC" w:rsidRDefault="003439FC" w:rsidP="003439FC">
      <w:pPr>
        <w:shd w:val="clear" w:color="auto" w:fill="FFFFFF"/>
        <w:spacing w:before="161" w:after="161" w:line="240" w:lineRule="auto"/>
        <w:ind w:left="375"/>
        <w:outlineLvl w:val="0"/>
        <w:rPr>
          <w:rFonts w:ascii="Times New Roman" w:eastAsia="Times New Roman" w:hAnsi="Times New Roman" w:cs="Times New Roman"/>
          <w:b/>
          <w:bCs/>
          <w:color w:val="22272F"/>
          <w:kern w:val="36"/>
          <w:sz w:val="28"/>
          <w:szCs w:val="28"/>
          <w:lang w:eastAsia="ru-RU"/>
        </w:rPr>
      </w:pPr>
      <w:bookmarkStart w:id="0" w:name="_GoBack"/>
      <w:r w:rsidRPr="003439FC">
        <w:rPr>
          <w:rFonts w:ascii="Times New Roman" w:eastAsia="Times New Roman" w:hAnsi="Times New Roman" w:cs="Times New Roman"/>
          <w:b/>
          <w:bCs/>
          <w:color w:val="22272F"/>
          <w:kern w:val="36"/>
          <w:sz w:val="28"/>
          <w:szCs w:val="28"/>
          <w:lang w:eastAsia="ru-RU"/>
        </w:rPr>
        <w:t>Приложение. Порядок проведения государственной итоговой аттестации по образовательным программам основного общего образования</w:t>
      </w:r>
    </w:p>
    <w:p w:rsidR="003439FC" w:rsidRPr="003439FC" w:rsidRDefault="003439FC" w:rsidP="003439FC">
      <w:pPr>
        <w:shd w:val="clear" w:color="auto" w:fill="FFFFFF"/>
        <w:spacing w:after="0" w:line="240" w:lineRule="auto"/>
        <w:ind w:firstLine="680"/>
        <w:jc w:val="right"/>
        <w:rPr>
          <w:rFonts w:ascii="Times New Roman" w:eastAsia="Times New Roman" w:hAnsi="Times New Roman" w:cs="Times New Roman"/>
          <w:color w:val="464C55"/>
          <w:sz w:val="28"/>
          <w:szCs w:val="28"/>
          <w:lang w:eastAsia="ru-RU"/>
        </w:rPr>
      </w:pPr>
      <w:bookmarkStart w:id="1" w:name="text"/>
      <w:bookmarkEnd w:id="1"/>
      <w:r w:rsidRPr="003439FC">
        <w:rPr>
          <w:rFonts w:ascii="Times New Roman" w:eastAsia="Times New Roman" w:hAnsi="Times New Roman" w:cs="Times New Roman"/>
          <w:b/>
          <w:bCs/>
          <w:color w:val="22272F"/>
          <w:sz w:val="28"/>
          <w:szCs w:val="28"/>
          <w:lang w:eastAsia="ru-RU"/>
        </w:rPr>
        <w:t>Приложение</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0" w:line="240" w:lineRule="auto"/>
        <w:ind w:firstLine="680"/>
        <w:jc w:val="right"/>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b/>
          <w:bCs/>
          <w:color w:val="22272F"/>
          <w:sz w:val="28"/>
          <w:szCs w:val="28"/>
          <w:lang w:eastAsia="ru-RU"/>
        </w:rPr>
        <w:t>Утвержден</w:t>
      </w:r>
      <w:r w:rsidRPr="003439FC">
        <w:rPr>
          <w:rFonts w:ascii="Times New Roman" w:eastAsia="Times New Roman" w:hAnsi="Times New Roman" w:cs="Times New Roman"/>
          <w:b/>
          <w:bCs/>
          <w:color w:val="22272F"/>
          <w:sz w:val="28"/>
          <w:szCs w:val="28"/>
          <w:lang w:eastAsia="ru-RU"/>
        </w:rPr>
        <w:br/>
      </w:r>
      <w:hyperlink r:id="rId5" w:history="1">
        <w:r w:rsidRPr="003439FC">
          <w:rPr>
            <w:rFonts w:ascii="Times New Roman" w:eastAsia="Times New Roman" w:hAnsi="Times New Roman" w:cs="Times New Roman"/>
            <w:b/>
            <w:bCs/>
            <w:color w:val="3272C0"/>
            <w:sz w:val="28"/>
            <w:szCs w:val="28"/>
            <w:lang w:eastAsia="ru-RU"/>
          </w:rPr>
          <w:t>приказом</w:t>
        </w:r>
      </w:hyperlink>
      <w:r w:rsidRPr="003439FC">
        <w:rPr>
          <w:rFonts w:ascii="Times New Roman" w:eastAsia="Times New Roman" w:hAnsi="Times New Roman" w:cs="Times New Roman"/>
          <w:b/>
          <w:bCs/>
          <w:color w:val="22272F"/>
          <w:sz w:val="28"/>
          <w:szCs w:val="28"/>
          <w:lang w:eastAsia="ru-RU"/>
        </w:rPr>
        <w:t> Министерства</w:t>
      </w:r>
      <w:r w:rsidRPr="003439FC">
        <w:rPr>
          <w:rFonts w:ascii="Times New Roman" w:eastAsia="Times New Roman" w:hAnsi="Times New Roman" w:cs="Times New Roman"/>
          <w:b/>
          <w:bCs/>
          <w:color w:val="22272F"/>
          <w:sz w:val="28"/>
          <w:szCs w:val="28"/>
          <w:lang w:eastAsia="ru-RU"/>
        </w:rPr>
        <w:br/>
        <w:t>просвещения Российской Федерации</w:t>
      </w:r>
      <w:r w:rsidRPr="003439FC">
        <w:rPr>
          <w:rFonts w:ascii="Times New Roman" w:eastAsia="Times New Roman" w:hAnsi="Times New Roman" w:cs="Times New Roman"/>
          <w:b/>
          <w:bCs/>
          <w:color w:val="22272F"/>
          <w:sz w:val="28"/>
          <w:szCs w:val="28"/>
          <w:lang w:eastAsia="ru-RU"/>
        </w:rPr>
        <w:br/>
        <w:t>и Федеральной службы по надзору</w:t>
      </w:r>
      <w:r w:rsidRPr="003439FC">
        <w:rPr>
          <w:rFonts w:ascii="Times New Roman" w:eastAsia="Times New Roman" w:hAnsi="Times New Roman" w:cs="Times New Roman"/>
          <w:b/>
          <w:bCs/>
          <w:color w:val="22272F"/>
          <w:sz w:val="28"/>
          <w:szCs w:val="28"/>
          <w:lang w:eastAsia="ru-RU"/>
        </w:rPr>
        <w:br/>
        <w:t>в сфере образования и науки</w:t>
      </w:r>
      <w:r w:rsidRPr="003439FC">
        <w:rPr>
          <w:rFonts w:ascii="Times New Roman" w:eastAsia="Times New Roman" w:hAnsi="Times New Roman" w:cs="Times New Roman"/>
          <w:b/>
          <w:bCs/>
          <w:color w:val="22272F"/>
          <w:sz w:val="28"/>
          <w:szCs w:val="28"/>
          <w:lang w:eastAsia="ru-RU"/>
        </w:rPr>
        <w:br/>
        <w:t>от 7 ноября 2018 г. N 189/1513</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Порядок</w:t>
      </w:r>
      <w:r w:rsidRPr="003439FC">
        <w:rPr>
          <w:rFonts w:ascii="Times New Roman" w:eastAsia="Times New Roman" w:hAnsi="Times New Roman" w:cs="Times New Roman"/>
          <w:b/>
          <w:bCs/>
          <w:color w:val="22272F"/>
          <w:sz w:val="28"/>
          <w:szCs w:val="28"/>
          <w:lang w:eastAsia="ru-RU"/>
        </w:rPr>
        <w:br/>
        <w:t>проведения государственной итоговой аттестации по образовательным программам основного общего образования</w:t>
      </w:r>
    </w:p>
    <w:p w:rsidR="003439FC" w:rsidRPr="003439FC" w:rsidRDefault="003439FC" w:rsidP="003439FC">
      <w:pPr>
        <w:shd w:val="clear" w:color="auto" w:fill="F0E9D3"/>
        <w:spacing w:line="264" w:lineRule="atLeast"/>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 особенностях проведения государственной итоговой аттестации по образовательным программам основного общего и среднего общего образования в 2022 г. см. </w:t>
      </w:r>
      <w:hyperlink r:id="rId6" w:history="1">
        <w:r w:rsidRPr="003439FC">
          <w:rPr>
            <w:rFonts w:ascii="Times New Roman" w:eastAsia="Times New Roman" w:hAnsi="Times New Roman" w:cs="Times New Roman"/>
            <w:color w:val="3272C0"/>
            <w:sz w:val="28"/>
            <w:szCs w:val="28"/>
            <w:lang w:eastAsia="ru-RU"/>
          </w:rPr>
          <w:t>приказ</w:t>
        </w:r>
      </w:hyperlink>
      <w:r w:rsidRPr="003439FC">
        <w:rPr>
          <w:rFonts w:ascii="Times New Roman" w:eastAsia="Times New Roman" w:hAnsi="Times New Roman" w:cs="Times New Roman"/>
          <w:color w:val="464C55"/>
          <w:sz w:val="28"/>
          <w:szCs w:val="28"/>
          <w:lang w:eastAsia="ru-RU"/>
        </w:rPr>
        <w:t> Министерства просвещения РФ и Федеральной службы по надзору в сфере образования и науки от 13 апреля 2022 г. N 230/515</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I. Общие положения</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3439FC">
        <w:rPr>
          <w:rFonts w:ascii="Times New Roman" w:eastAsia="Times New Roman" w:hAnsi="Times New Roman" w:cs="Times New Roman"/>
          <w:color w:val="464C55"/>
          <w:sz w:val="28"/>
          <w:szCs w:val="28"/>
          <w:vertAlign w:val="superscript"/>
          <w:lang w:eastAsia="ru-RU"/>
        </w:rPr>
        <w:t> </w:t>
      </w:r>
      <w:hyperlink r:id="rId7" w:anchor="block_1111" w:history="1">
        <w:r w:rsidRPr="003439FC">
          <w:rPr>
            <w:rFonts w:ascii="Times New Roman" w:eastAsia="Times New Roman" w:hAnsi="Times New Roman" w:cs="Times New Roman"/>
            <w:color w:val="3272C0"/>
            <w:sz w:val="28"/>
            <w:szCs w:val="28"/>
            <w:vertAlign w:val="superscript"/>
            <w:lang w:eastAsia="ru-RU"/>
          </w:rPr>
          <w:t>1</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3439FC">
        <w:rPr>
          <w:rFonts w:ascii="Times New Roman" w:eastAsia="Times New Roman" w:hAnsi="Times New Roman" w:cs="Times New Roman"/>
          <w:color w:val="464C55"/>
          <w:sz w:val="28"/>
          <w:szCs w:val="28"/>
          <w:vertAlign w:val="superscript"/>
          <w:lang w:eastAsia="ru-RU"/>
        </w:rPr>
        <w:t> </w:t>
      </w:r>
      <w:hyperlink r:id="rId8" w:anchor="block_2222" w:history="1">
        <w:r w:rsidRPr="003439FC">
          <w:rPr>
            <w:rFonts w:ascii="Times New Roman" w:eastAsia="Times New Roman" w:hAnsi="Times New Roman" w:cs="Times New Roman"/>
            <w:color w:val="3272C0"/>
            <w:sz w:val="28"/>
            <w:szCs w:val="28"/>
            <w:vertAlign w:val="superscript"/>
            <w:lang w:eastAsia="ru-RU"/>
          </w:rPr>
          <w:t>2</w:t>
        </w:r>
      </w:hyperlink>
      <w:r w:rsidRPr="003439FC">
        <w:rPr>
          <w:rFonts w:ascii="Times New Roman" w:eastAsia="Times New Roman" w:hAnsi="Times New Roman" w:cs="Times New Roman"/>
          <w:color w:val="464C55"/>
          <w:sz w:val="28"/>
          <w:szCs w:val="28"/>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r w:rsidRPr="003439FC">
        <w:rPr>
          <w:rFonts w:ascii="Times New Roman" w:eastAsia="Times New Roman" w:hAnsi="Times New Roman" w:cs="Times New Roman"/>
          <w:color w:val="464C55"/>
          <w:sz w:val="28"/>
          <w:szCs w:val="28"/>
          <w:vertAlign w:val="superscript"/>
          <w:lang w:eastAsia="ru-RU"/>
        </w:rPr>
        <w:t> </w:t>
      </w:r>
      <w:hyperlink r:id="rId9" w:anchor="block_3333" w:history="1">
        <w:r w:rsidRPr="003439FC">
          <w:rPr>
            <w:rFonts w:ascii="Times New Roman" w:eastAsia="Times New Roman" w:hAnsi="Times New Roman" w:cs="Times New Roman"/>
            <w:color w:val="3272C0"/>
            <w:sz w:val="28"/>
            <w:szCs w:val="28"/>
            <w:vertAlign w:val="superscript"/>
            <w:lang w:eastAsia="ru-RU"/>
          </w:rPr>
          <w:t>3</w:t>
        </w:r>
      </w:hyperlink>
      <w:r w:rsidRPr="003439FC">
        <w:rPr>
          <w:rFonts w:ascii="Times New Roman" w:eastAsia="Times New Roman" w:hAnsi="Times New Roman" w:cs="Times New Roman"/>
          <w:color w:val="464C55"/>
          <w:sz w:val="28"/>
          <w:szCs w:val="28"/>
          <w:lang w:eastAsia="ru-RU"/>
        </w:rPr>
        <w:t> (далее - экстерны).</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II. Формы проведения ГИА и участники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 ГИА проводится:</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3439FC">
        <w:rPr>
          <w:rFonts w:ascii="Times New Roman" w:eastAsia="Times New Roman" w:hAnsi="Times New Roman" w:cs="Times New Roman"/>
          <w:color w:val="464C55"/>
          <w:sz w:val="28"/>
          <w:szCs w:val="28"/>
          <w:vertAlign w:val="superscript"/>
          <w:lang w:eastAsia="ru-RU"/>
        </w:rPr>
        <w:t> </w:t>
      </w:r>
      <w:hyperlink r:id="rId10" w:anchor="block_4444" w:history="1">
        <w:r w:rsidRPr="003439FC">
          <w:rPr>
            <w:rFonts w:ascii="Times New Roman" w:eastAsia="Times New Roman" w:hAnsi="Times New Roman" w:cs="Times New Roman"/>
            <w:color w:val="3272C0"/>
            <w:sz w:val="28"/>
            <w:szCs w:val="28"/>
            <w:vertAlign w:val="superscript"/>
            <w:lang w:eastAsia="ru-RU"/>
          </w:rPr>
          <w:t>4</w:t>
        </w:r>
      </w:hyperlink>
      <w:r w:rsidRPr="003439FC">
        <w:rPr>
          <w:rFonts w:ascii="Times New Roman" w:eastAsia="Times New Roman" w:hAnsi="Times New Roman" w:cs="Times New Roman"/>
          <w:color w:val="464C55"/>
          <w:sz w:val="28"/>
          <w:szCs w:val="28"/>
          <w:lang w:eastAsia="ru-RU"/>
        </w:rPr>
        <w: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3439FC">
        <w:rPr>
          <w:rFonts w:ascii="Times New Roman" w:eastAsia="Times New Roman" w:hAnsi="Times New Roman" w:cs="Times New Roman"/>
          <w:color w:val="464C55"/>
          <w:sz w:val="28"/>
          <w:szCs w:val="28"/>
          <w:vertAlign w:val="superscript"/>
          <w:lang w:eastAsia="ru-RU"/>
        </w:rPr>
        <w:t> </w:t>
      </w:r>
      <w:hyperlink r:id="rId11" w:anchor="block_5555" w:history="1">
        <w:r w:rsidRPr="003439FC">
          <w:rPr>
            <w:rFonts w:ascii="Times New Roman" w:eastAsia="Times New Roman" w:hAnsi="Times New Roman" w:cs="Times New Roman"/>
            <w:color w:val="3272C0"/>
            <w:sz w:val="28"/>
            <w:szCs w:val="28"/>
            <w:vertAlign w:val="superscript"/>
            <w:lang w:eastAsia="ru-RU"/>
          </w:rPr>
          <w:t>5</w:t>
        </w:r>
      </w:hyperlink>
      <w:r w:rsidRPr="003439FC">
        <w:rPr>
          <w:rFonts w:ascii="Times New Roman" w:eastAsia="Times New Roman" w:hAnsi="Times New Roman" w:cs="Times New Roman"/>
          <w:color w:val="464C55"/>
          <w:sz w:val="28"/>
          <w:szCs w:val="28"/>
          <w:lang w:eastAsia="ru-RU"/>
        </w:rPr>
        <w: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8. ГИА в форме ОГЭ и (или) ГВЭ по всем учебным предметам, указанным в </w:t>
      </w:r>
      <w:hyperlink r:id="rId12" w:anchor="block_1007" w:history="1">
        <w:r w:rsidRPr="003439FC">
          <w:rPr>
            <w:rFonts w:ascii="Times New Roman" w:eastAsia="Times New Roman" w:hAnsi="Times New Roman" w:cs="Times New Roman"/>
            <w:color w:val="3272C0"/>
            <w:sz w:val="28"/>
            <w:szCs w:val="28"/>
            <w:lang w:eastAsia="ru-RU"/>
          </w:rPr>
          <w:t>пункте 7</w:t>
        </w:r>
      </w:hyperlink>
      <w:r w:rsidRPr="003439FC">
        <w:rPr>
          <w:rFonts w:ascii="Times New Roman" w:eastAsia="Times New Roman" w:hAnsi="Times New Roman" w:cs="Times New Roman"/>
          <w:color w:val="464C55"/>
          <w:sz w:val="28"/>
          <w:szCs w:val="28"/>
          <w:lang w:eastAsia="ru-RU"/>
        </w:rPr>
        <w:t> настоящего Порядка (за исключением иностранных языков, а также родного языка и родной литературы), проводится на русском языке.</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r w:rsidRPr="003439FC">
        <w:rPr>
          <w:rFonts w:ascii="Times New Roman" w:eastAsia="Times New Roman" w:hAnsi="Times New Roman" w:cs="Times New Roman"/>
          <w:color w:val="464C55"/>
          <w:sz w:val="28"/>
          <w:szCs w:val="28"/>
          <w:vertAlign w:val="superscript"/>
          <w:lang w:eastAsia="ru-RU"/>
        </w:rPr>
        <w:t> </w:t>
      </w:r>
      <w:hyperlink r:id="rId13" w:anchor="block_6666" w:history="1">
        <w:r w:rsidRPr="003439FC">
          <w:rPr>
            <w:rFonts w:ascii="Times New Roman" w:eastAsia="Times New Roman" w:hAnsi="Times New Roman" w:cs="Times New Roman"/>
            <w:color w:val="3272C0"/>
            <w:sz w:val="28"/>
            <w:szCs w:val="28"/>
            <w:vertAlign w:val="superscript"/>
            <w:lang w:eastAsia="ru-RU"/>
          </w:rPr>
          <w:t>6</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10. Для лиц, указанных в </w:t>
      </w:r>
      <w:hyperlink r:id="rId14" w:anchor="block_10062" w:history="1">
        <w:r w:rsidRPr="003439FC">
          <w:rPr>
            <w:rFonts w:ascii="Times New Roman" w:eastAsia="Times New Roman" w:hAnsi="Times New Roman" w:cs="Times New Roman"/>
            <w:color w:val="3272C0"/>
            <w:sz w:val="28"/>
            <w:szCs w:val="28"/>
            <w:lang w:eastAsia="ru-RU"/>
          </w:rPr>
          <w:t>подпункте "б" пункта 6</w:t>
        </w:r>
      </w:hyperlink>
      <w:r w:rsidRPr="003439FC">
        <w:rPr>
          <w:rFonts w:ascii="Times New Roman" w:eastAsia="Times New Roman" w:hAnsi="Times New Roman" w:cs="Times New Roman"/>
          <w:color w:val="464C55"/>
          <w:sz w:val="28"/>
          <w:szCs w:val="28"/>
          <w:lang w:eastAsia="ru-RU"/>
        </w:rPr>
        <w:t>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w:t>
      </w:r>
      <w:r w:rsidRPr="003439FC">
        <w:rPr>
          <w:rFonts w:ascii="Times New Roman" w:eastAsia="Times New Roman" w:hAnsi="Times New Roman" w:cs="Times New Roman"/>
          <w:color w:val="464C55"/>
          <w:sz w:val="28"/>
          <w:szCs w:val="28"/>
          <w:lang w:eastAsia="ru-RU"/>
        </w:rPr>
        <w:lastRenderedPageBreak/>
        <w:t>предметам учебного плана за IX класс не ниже удовлетворительных), а также имеющие результат "зачет" за итоговое собеседование по русскому языку</w:t>
      </w:r>
      <w:r w:rsidRPr="003439FC">
        <w:rPr>
          <w:rFonts w:ascii="Times New Roman" w:eastAsia="Times New Roman" w:hAnsi="Times New Roman" w:cs="Times New Roman"/>
          <w:color w:val="464C55"/>
          <w:sz w:val="28"/>
          <w:szCs w:val="28"/>
          <w:vertAlign w:val="superscript"/>
          <w:lang w:eastAsia="ru-RU"/>
        </w:rPr>
        <w:t> </w:t>
      </w:r>
      <w:hyperlink r:id="rId15" w:anchor="block_7777" w:history="1">
        <w:r w:rsidRPr="003439FC">
          <w:rPr>
            <w:rFonts w:ascii="Times New Roman" w:eastAsia="Times New Roman" w:hAnsi="Times New Roman" w:cs="Times New Roman"/>
            <w:color w:val="3272C0"/>
            <w:sz w:val="28"/>
            <w:szCs w:val="28"/>
            <w:vertAlign w:val="superscript"/>
            <w:lang w:eastAsia="ru-RU"/>
          </w:rPr>
          <w:t>7</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12. Выбранные участниками ГИА учебные предметы, форма (формы) ГИА (для лиц, указанных в </w:t>
      </w:r>
      <w:hyperlink r:id="rId16" w:anchor="block_10062" w:history="1">
        <w:r w:rsidRPr="003439FC">
          <w:rPr>
            <w:rFonts w:ascii="Times New Roman" w:eastAsia="Times New Roman" w:hAnsi="Times New Roman" w:cs="Times New Roman"/>
            <w:color w:val="3272C0"/>
            <w:sz w:val="28"/>
            <w:szCs w:val="28"/>
            <w:lang w:eastAsia="ru-RU"/>
          </w:rPr>
          <w:t>подпункте "б" пункта 6</w:t>
        </w:r>
      </w:hyperlink>
      <w:r w:rsidRPr="003439FC">
        <w:rPr>
          <w:rFonts w:ascii="Times New Roman" w:eastAsia="Times New Roman" w:hAnsi="Times New Roman" w:cs="Times New Roman"/>
          <w:color w:val="464C55"/>
          <w:sz w:val="28"/>
          <w:szCs w:val="28"/>
          <w:lang w:eastAsia="ru-RU"/>
        </w:rPr>
        <w:t> настоящего Порядка) и язык, на котором они планируют сдавать экзамены (для обучающихся, указанных в </w:t>
      </w:r>
      <w:hyperlink r:id="rId17" w:anchor="block_1008" w:history="1">
        <w:r w:rsidRPr="003439FC">
          <w:rPr>
            <w:rFonts w:ascii="Times New Roman" w:eastAsia="Times New Roman" w:hAnsi="Times New Roman" w:cs="Times New Roman"/>
            <w:color w:val="3272C0"/>
            <w:sz w:val="28"/>
            <w:szCs w:val="28"/>
            <w:lang w:eastAsia="ru-RU"/>
          </w:rPr>
          <w:t>пункте 8</w:t>
        </w:r>
      </w:hyperlink>
      <w:r w:rsidRPr="003439FC">
        <w:rPr>
          <w:rFonts w:ascii="Times New Roman" w:eastAsia="Times New Roman" w:hAnsi="Times New Roman" w:cs="Times New Roman"/>
          <w:color w:val="464C55"/>
          <w:sz w:val="28"/>
          <w:szCs w:val="28"/>
          <w:lang w:eastAsia="ru-RU"/>
        </w:rPr>
        <w:t> настоящего Порядка), а также сроки участия в ГИА указываются ими в заявлениях.</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Заявления об участии в ГИА подаются до 1 марта включительно: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экстернами - в образовательные организации по выбору экстернов.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block_1044" w:history="1">
        <w:r w:rsidRPr="003439FC">
          <w:rPr>
            <w:rFonts w:ascii="Times New Roman" w:eastAsia="Times New Roman" w:hAnsi="Times New Roman" w:cs="Times New Roman"/>
            <w:color w:val="3272C0"/>
            <w:sz w:val="28"/>
            <w:szCs w:val="28"/>
            <w:lang w:eastAsia="ru-RU"/>
          </w:rPr>
          <w:t>пунктом 44</w:t>
        </w:r>
      </w:hyperlink>
      <w:r w:rsidRPr="003439FC">
        <w:rPr>
          <w:rFonts w:ascii="Times New Roman" w:eastAsia="Times New Roman" w:hAnsi="Times New Roman" w:cs="Times New Roman"/>
          <w:color w:val="464C55"/>
          <w:sz w:val="28"/>
          <w:szCs w:val="28"/>
          <w:lang w:eastAsia="ru-RU"/>
        </w:rPr>
        <w:t> настоящего Порядка.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14. Участники ГИА вправе изменить перечень указанных в заявлениях экзаменов, а также форму ГИА (для лиц, указанных в </w:t>
      </w:r>
      <w:hyperlink r:id="rId19" w:anchor="block_10062" w:history="1">
        <w:r w:rsidRPr="003439FC">
          <w:rPr>
            <w:rFonts w:ascii="Times New Roman" w:eastAsia="Times New Roman" w:hAnsi="Times New Roman" w:cs="Times New Roman"/>
            <w:color w:val="3272C0"/>
            <w:sz w:val="28"/>
            <w:szCs w:val="28"/>
            <w:lang w:eastAsia="ru-RU"/>
          </w:rPr>
          <w:t>подпункте "б" пункта 6</w:t>
        </w:r>
      </w:hyperlink>
      <w:r w:rsidRPr="003439FC">
        <w:rPr>
          <w:rFonts w:ascii="Times New Roman" w:eastAsia="Times New Roman" w:hAnsi="Times New Roman" w:cs="Times New Roman"/>
          <w:color w:val="464C55"/>
          <w:sz w:val="28"/>
          <w:szCs w:val="28"/>
          <w:lang w:eastAsia="ru-RU"/>
        </w:rPr>
        <w:t>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w:t>
      </w:r>
      <w:r w:rsidRPr="003439FC">
        <w:rPr>
          <w:rFonts w:ascii="Times New Roman" w:eastAsia="Times New Roman" w:hAnsi="Times New Roman" w:cs="Times New Roman"/>
          <w:color w:val="464C55"/>
          <w:sz w:val="28"/>
          <w:szCs w:val="28"/>
          <w:lang w:eastAsia="ru-RU"/>
        </w:rPr>
        <w:lastRenderedPageBreak/>
        <w:t>заявления в ГЭК о дополнении перечня учебных предметов, по которым они планируют пройти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III. Итоговое собеседование по русскому языку</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Итоговое собеседование по русскому языку проводится в образовательных организациях и (или) в местах, определенных ОИВ.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лиц, указанных в </w:t>
      </w:r>
      <w:hyperlink r:id="rId20" w:anchor="block_1044" w:history="1">
        <w:r w:rsidRPr="003439FC">
          <w:rPr>
            <w:rFonts w:ascii="Times New Roman" w:eastAsia="Times New Roman" w:hAnsi="Times New Roman" w:cs="Times New Roman"/>
            <w:color w:val="3272C0"/>
            <w:sz w:val="28"/>
            <w:szCs w:val="28"/>
            <w:lang w:eastAsia="ru-RU"/>
          </w:rPr>
          <w:t>пункте 44</w:t>
        </w:r>
      </w:hyperlink>
      <w:r w:rsidRPr="003439FC">
        <w:rPr>
          <w:rFonts w:ascii="Times New Roman" w:eastAsia="Times New Roman" w:hAnsi="Times New Roman" w:cs="Times New Roman"/>
          <w:color w:val="464C55"/>
          <w:sz w:val="28"/>
          <w:szCs w:val="28"/>
          <w:lang w:eastAsia="ru-RU"/>
        </w:rPr>
        <w:t> настоящего Порядка, продолжительность итогового собеседования по русскому языку увеличивается на 30 минут.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получившие по итоговому собеседованию по русскому языку неудовлетворительный результат ("незачет");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IV. Организация проведения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21. Рособрнадзор в рамках проведения ГИА осуществляет следующие функции: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r w:rsidRPr="003439FC">
        <w:rPr>
          <w:rFonts w:ascii="Times New Roman" w:eastAsia="Times New Roman" w:hAnsi="Times New Roman" w:cs="Times New Roman"/>
          <w:color w:val="464C55"/>
          <w:sz w:val="28"/>
          <w:szCs w:val="28"/>
          <w:vertAlign w:val="superscript"/>
          <w:lang w:eastAsia="ru-RU"/>
        </w:rPr>
        <w:t> </w:t>
      </w:r>
      <w:hyperlink r:id="rId21" w:anchor="block_8888" w:history="1">
        <w:r w:rsidRPr="003439FC">
          <w:rPr>
            <w:rFonts w:ascii="Times New Roman" w:eastAsia="Times New Roman" w:hAnsi="Times New Roman" w:cs="Times New Roman"/>
            <w:color w:val="3272C0"/>
            <w:sz w:val="28"/>
            <w:szCs w:val="28"/>
            <w:vertAlign w:val="superscript"/>
            <w:lang w:eastAsia="ru-RU"/>
          </w:rPr>
          <w:t>8</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3439FC">
        <w:rPr>
          <w:rFonts w:ascii="Times New Roman" w:eastAsia="Times New Roman" w:hAnsi="Times New Roman" w:cs="Times New Roman"/>
          <w:color w:val="464C55"/>
          <w:sz w:val="28"/>
          <w:szCs w:val="28"/>
          <w:vertAlign w:val="superscript"/>
          <w:lang w:eastAsia="ru-RU"/>
        </w:rPr>
        <w:t> </w:t>
      </w:r>
      <w:hyperlink r:id="rId22" w:anchor="block_9999" w:history="1">
        <w:r w:rsidRPr="003439FC">
          <w:rPr>
            <w:rFonts w:ascii="Times New Roman" w:eastAsia="Times New Roman" w:hAnsi="Times New Roman" w:cs="Times New Roman"/>
            <w:color w:val="3272C0"/>
            <w:sz w:val="28"/>
            <w:szCs w:val="28"/>
            <w:vertAlign w:val="superscript"/>
            <w:lang w:eastAsia="ru-RU"/>
          </w:rPr>
          <w:t>9</w:t>
        </w:r>
      </w:hyperlink>
      <w:r w:rsidRPr="003439FC">
        <w:rPr>
          <w:rFonts w:ascii="Times New Roman" w:eastAsia="Times New Roman" w:hAnsi="Times New Roman" w:cs="Times New Roman"/>
          <w:color w:val="464C55"/>
          <w:sz w:val="28"/>
          <w:szCs w:val="28"/>
          <w:lang w:eastAsia="ru-RU"/>
        </w:rPr>
        <w:t>, а также создает комиссии по разработке КИМ по каждому учебному предмету (далее - Комиссия по разработке КИМ);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направляет ОИВ, учредителям, загранучреждениям </w:t>
      </w:r>
      <w:hyperlink r:id="rId23" w:anchor="block_1100" w:history="1">
        <w:r w:rsidRPr="003439FC">
          <w:rPr>
            <w:rFonts w:ascii="Times New Roman" w:eastAsia="Times New Roman" w:hAnsi="Times New Roman" w:cs="Times New Roman"/>
            <w:color w:val="3272C0"/>
            <w:sz w:val="28"/>
            <w:szCs w:val="28"/>
            <w:lang w:eastAsia="ru-RU"/>
          </w:rPr>
          <w:t>рекомендации</w:t>
        </w:r>
      </w:hyperlink>
      <w:r w:rsidRPr="003439FC">
        <w:rPr>
          <w:rFonts w:ascii="Times New Roman" w:eastAsia="Times New Roman" w:hAnsi="Times New Roman" w:cs="Times New Roman"/>
          <w:color w:val="464C55"/>
          <w:sz w:val="28"/>
          <w:szCs w:val="28"/>
          <w:lang w:eastAsia="ru-RU"/>
        </w:rPr>
        <w:t>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24" w:anchor="block_1200" w:history="1">
        <w:r w:rsidRPr="003439FC">
          <w:rPr>
            <w:rFonts w:ascii="Times New Roman" w:eastAsia="Times New Roman" w:hAnsi="Times New Roman" w:cs="Times New Roman"/>
            <w:color w:val="3272C0"/>
            <w:sz w:val="28"/>
            <w:szCs w:val="28"/>
            <w:lang w:eastAsia="ru-RU"/>
          </w:rPr>
          <w:t>рекомендации</w:t>
        </w:r>
      </w:hyperlink>
      <w:r w:rsidRPr="003439FC">
        <w:rPr>
          <w:rFonts w:ascii="Times New Roman" w:eastAsia="Times New Roman" w:hAnsi="Times New Roman" w:cs="Times New Roman"/>
          <w:color w:val="464C55"/>
          <w:sz w:val="28"/>
          <w:szCs w:val="28"/>
          <w:lang w:eastAsia="ru-RU"/>
        </w:rPr>
        <w:t> по переводу суммы первичных баллов за экзаменационные работы ОГЭ и ГВЭ в пятибалльную систему оценивания;</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439FC">
        <w:rPr>
          <w:rFonts w:ascii="Times New Roman" w:eastAsia="Times New Roman" w:hAnsi="Times New Roman" w:cs="Times New Roman"/>
          <w:color w:val="464C55"/>
          <w:sz w:val="28"/>
          <w:szCs w:val="28"/>
          <w:vertAlign w:val="superscript"/>
          <w:lang w:eastAsia="ru-RU"/>
        </w:rPr>
        <w:t> </w:t>
      </w:r>
      <w:hyperlink r:id="rId25" w:anchor="block_101010" w:history="1">
        <w:r w:rsidRPr="003439FC">
          <w:rPr>
            <w:rFonts w:ascii="Times New Roman" w:eastAsia="Times New Roman" w:hAnsi="Times New Roman" w:cs="Times New Roman"/>
            <w:color w:val="3272C0"/>
            <w:sz w:val="28"/>
            <w:szCs w:val="28"/>
            <w:vertAlign w:val="superscript"/>
            <w:lang w:eastAsia="ru-RU"/>
          </w:rPr>
          <w:t>10</w:t>
        </w:r>
      </w:hyperlink>
      <w:r w:rsidRPr="003439FC">
        <w:rPr>
          <w:rFonts w:ascii="Times New Roman" w:eastAsia="Times New Roman" w:hAnsi="Times New Roman" w:cs="Times New Roman"/>
          <w:color w:val="464C55"/>
          <w:sz w:val="28"/>
          <w:szCs w:val="28"/>
          <w:lang w:eastAsia="ru-RU"/>
        </w:rPr>
        <w:t> (далее - федеральная информационная система) в порядке, устанавливаемом Правительством Российской Федерации</w:t>
      </w:r>
      <w:r w:rsidRPr="003439FC">
        <w:rPr>
          <w:rFonts w:ascii="Times New Roman" w:eastAsia="Times New Roman" w:hAnsi="Times New Roman" w:cs="Times New Roman"/>
          <w:color w:val="464C55"/>
          <w:sz w:val="28"/>
          <w:szCs w:val="28"/>
          <w:vertAlign w:val="superscript"/>
          <w:lang w:eastAsia="ru-RU"/>
        </w:rPr>
        <w:t> </w:t>
      </w:r>
      <w:hyperlink r:id="rId26" w:anchor="block_111111" w:history="1">
        <w:r w:rsidRPr="003439FC">
          <w:rPr>
            <w:rFonts w:ascii="Times New Roman" w:eastAsia="Times New Roman" w:hAnsi="Times New Roman" w:cs="Times New Roman"/>
            <w:color w:val="3272C0"/>
            <w:sz w:val="28"/>
            <w:szCs w:val="28"/>
            <w:vertAlign w:val="superscript"/>
            <w:lang w:eastAsia="ru-RU"/>
          </w:rPr>
          <w:t>11</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осуществляет методическое обеспечение проведения ГИА</w:t>
      </w:r>
      <w:r w:rsidRPr="003439FC">
        <w:rPr>
          <w:rFonts w:ascii="Times New Roman" w:eastAsia="Times New Roman" w:hAnsi="Times New Roman" w:cs="Times New Roman"/>
          <w:color w:val="464C55"/>
          <w:sz w:val="28"/>
          <w:szCs w:val="28"/>
          <w:vertAlign w:val="superscript"/>
          <w:lang w:eastAsia="ru-RU"/>
        </w:rPr>
        <w:t> </w:t>
      </w:r>
      <w:hyperlink r:id="rId27" w:anchor="block_1212" w:history="1">
        <w:r w:rsidRPr="003439FC">
          <w:rPr>
            <w:rFonts w:ascii="Times New Roman" w:eastAsia="Times New Roman" w:hAnsi="Times New Roman" w:cs="Times New Roman"/>
            <w:color w:val="3272C0"/>
            <w:sz w:val="28"/>
            <w:szCs w:val="28"/>
            <w:vertAlign w:val="superscript"/>
            <w:lang w:eastAsia="ru-RU"/>
          </w:rPr>
          <w:t>12</w:t>
        </w:r>
      </w:hyperlink>
      <w:r w:rsidRPr="003439FC">
        <w:rPr>
          <w:rFonts w:ascii="Times New Roman" w:eastAsia="Times New Roman" w:hAnsi="Times New Roman" w:cs="Times New Roman"/>
          <w:color w:val="464C55"/>
          <w:sz w:val="28"/>
          <w:szCs w:val="28"/>
          <w:lang w:eastAsia="ru-RU"/>
        </w:rPr>
        <w:t> и итогового собеседования по русскому языку;</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совместно с учредителями и загранучреждениями обеспечивает проведение ГИА за пределами территории Российской Федерации</w:t>
      </w:r>
      <w:r w:rsidRPr="003439FC">
        <w:rPr>
          <w:rFonts w:ascii="Times New Roman" w:eastAsia="Times New Roman" w:hAnsi="Times New Roman" w:cs="Times New Roman"/>
          <w:color w:val="464C55"/>
          <w:sz w:val="28"/>
          <w:szCs w:val="28"/>
          <w:vertAlign w:val="superscript"/>
          <w:lang w:eastAsia="ru-RU"/>
        </w:rPr>
        <w:t> </w:t>
      </w:r>
      <w:hyperlink r:id="rId28" w:anchor="block_1313" w:history="1">
        <w:r w:rsidRPr="003439FC">
          <w:rPr>
            <w:rFonts w:ascii="Times New Roman" w:eastAsia="Times New Roman" w:hAnsi="Times New Roman" w:cs="Times New Roman"/>
            <w:color w:val="3272C0"/>
            <w:sz w:val="28"/>
            <w:szCs w:val="28"/>
            <w:vertAlign w:val="superscript"/>
            <w:lang w:eastAsia="ru-RU"/>
          </w:rPr>
          <w:t>13</w:t>
        </w:r>
      </w:hyperlink>
      <w:r w:rsidRPr="003439FC">
        <w:rPr>
          <w:rFonts w:ascii="Times New Roman" w:eastAsia="Times New Roman" w:hAnsi="Times New Roman" w:cs="Times New Roman"/>
          <w:color w:val="464C55"/>
          <w:sz w:val="28"/>
          <w:szCs w:val="28"/>
          <w:lang w:eastAsia="ru-RU"/>
        </w:rPr>
        <w:t>, в том числе создает ГЭК</w:t>
      </w:r>
      <w:r w:rsidRPr="003439FC">
        <w:rPr>
          <w:rFonts w:ascii="Times New Roman" w:eastAsia="Times New Roman" w:hAnsi="Times New Roman" w:cs="Times New Roman"/>
          <w:color w:val="464C55"/>
          <w:sz w:val="28"/>
          <w:szCs w:val="28"/>
          <w:vertAlign w:val="superscript"/>
          <w:lang w:eastAsia="ru-RU"/>
        </w:rPr>
        <w:t> </w:t>
      </w:r>
      <w:hyperlink r:id="rId29" w:anchor="block_1414" w:history="1">
        <w:r w:rsidRPr="003439FC">
          <w:rPr>
            <w:rFonts w:ascii="Times New Roman" w:eastAsia="Times New Roman" w:hAnsi="Times New Roman" w:cs="Times New Roman"/>
            <w:color w:val="3272C0"/>
            <w:sz w:val="28"/>
            <w:szCs w:val="28"/>
            <w:vertAlign w:val="superscript"/>
            <w:lang w:eastAsia="ru-RU"/>
          </w:rPr>
          <w:t>14</w:t>
        </w:r>
      </w:hyperlink>
      <w:r w:rsidRPr="003439FC">
        <w:rPr>
          <w:rFonts w:ascii="Times New Roman" w:eastAsia="Times New Roman" w:hAnsi="Times New Roman" w:cs="Times New Roman"/>
          <w:color w:val="464C55"/>
          <w:sz w:val="28"/>
          <w:szCs w:val="28"/>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определяет </w:t>
      </w:r>
      <w:hyperlink r:id="rId30" w:history="1">
        <w:r w:rsidRPr="003439FC">
          <w:rPr>
            <w:rFonts w:ascii="Times New Roman" w:eastAsia="Times New Roman" w:hAnsi="Times New Roman" w:cs="Times New Roman"/>
            <w:color w:val="3272C0"/>
            <w:sz w:val="28"/>
            <w:szCs w:val="28"/>
            <w:lang w:eastAsia="ru-RU"/>
          </w:rPr>
          <w:t>дополнительный срок</w:t>
        </w:r>
      </w:hyperlink>
      <w:r w:rsidRPr="003439FC">
        <w:rPr>
          <w:rFonts w:ascii="Times New Roman" w:eastAsia="Times New Roman" w:hAnsi="Times New Roman" w:cs="Times New Roman"/>
          <w:color w:val="464C55"/>
          <w:sz w:val="28"/>
          <w:szCs w:val="28"/>
          <w:lang w:eastAsia="ru-RU"/>
        </w:rPr>
        <w:t> проведения итогового собеседования по русскому языку на основании обращения ОИВ.</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22. ОИВ обеспечивают проведение ГИА</w:t>
      </w:r>
      <w:r w:rsidRPr="003439FC">
        <w:rPr>
          <w:rFonts w:ascii="Times New Roman" w:eastAsia="Times New Roman" w:hAnsi="Times New Roman" w:cs="Times New Roman"/>
          <w:color w:val="464C55"/>
          <w:sz w:val="28"/>
          <w:szCs w:val="28"/>
          <w:vertAlign w:val="superscript"/>
          <w:lang w:eastAsia="ru-RU"/>
        </w:rPr>
        <w:t> </w:t>
      </w:r>
      <w:hyperlink r:id="rId31" w:anchor="block_1515" w:history="1">
        <w:r w:rsidRPr="003439FC">
          <w:rPr>
            <w:rFonts w:ascii="Times New Roman" w:eastAsia="Times New Roman" w:hAnsi="Times New Roman" w:cs="Times New Roman"/>
            <w:color w:val="3272C0"/>
            <w:sz w:val="28"/>
            <w:szCs w:val="28"/>
            <w:vertAlign w:val="superscript"/>
            <w:lang w:eastAsia="ru-RU"/>
          </w:rPr>
          <w:t>15</w:t>
        </w:r>
      </w:hyperlink>
      <w:r w:rsidRPr="003439FC">
        <w:rPr>
          <w:rFonts w:ascii="Times New Roman" w:eastAsia="Times New Roman" w:hAnsi="Times New Roman" w:cs="Times New Roman"/>
          <w:color w:val="464C55"/>
          <w:sz w:val="28"/>
          <w:szCs w:val="28"/>
          <w:lang w:eastAsia="ru-RU"/>
        </w:rPr>
        <w:t>, в том числе:</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создают ГЭК</w:t>
      </w:r>
      <w:r w:rsidRPr="003439FC">
        <w:rPr>
          <w:rFonts w:ascii="Times New Roman" w:eastAsia="Times New Roman" w:hAnsi="Times New Roman" w:cs="Times New Roman"/>
          <w:color w:val="464C55"/>
          <w:sz w:val="28"/>
          <w:szCs w:val="28"/>
          <w:vertAlign w:val="superscript"/>
          <w:lang w:eastAsia="ru-RU"/>
        </w:rPr>
        <w:t> </w:t>
      </w:r>
      <w:hyperlink r:id="rId32" w:anchor="block_1616" w:history="1">
        <w:r w:rsidRPr="003439FC">
          <w:rPr>
            <w:rFonts w:ascii="Times New Roman" w:eastAsia="Times New Roman" w:hAnsi="Times New Roman" w:cs="Times New Roman"/>
            <w:color w:val="3272C0"/>
            <w:sz w:val="28"/>
            <w:szCs w:val="28"/>
            <w:vertAlign w:val="superscript"/>
            <w:lang w:eastAsia="ru-RU"/>
          </w:rPr>
          <w:t>16</w:t>
        </w:r>
      </w:hyperlink>
      <w:r w:rsidRPr="003439FC">
        <w:rPr>
          <w:rFonts w:ascii="Times New Roman" w:eastAsia="Times New Roman" w:hAnsi="Times New Roman" w:cs="Times New Roman"/>
          <w:color w:val="464C55"/>
          <w:sz w:val="28"/>
          <w:szCs w:val="28"/>
          <w:lang w:eastAsia="ru-RU"/>
        </w:rPr>
        <w:t>, предметные и конфликтные комиссии субъектов Российской Федерации и организуют их деятельность;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и представляют на согласование в ГЭК руководителей пунктов проведения экзаменов (далее - ППЭ);</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33" w:anchor="block_1044" w:history="1">
        <w:r w:rsidRPr="003439FC">
          <w:rPr>
            <w:rFonts w:ascii="Times New Roman" w:eastAsia="Times New Roman" w:hAnsi="Times New Roman" w:cs="Times New Roman"/>
            <w:color w:val="3272C0"/>
            <w:sz w:val="28"/>
            <w:szCs w:val="28"/>
            <w:lang w:eastAsia="ru-RU"/>
          </w:rPr>
          <w:t>пункте 44</w:t>
        </w:r>
      </w:hyperlink>
      <w:r w:rsidRPr="003439FC">
        <w:rPr>
          <w:rFonts w:ascii="Times New Roman" w:eastAsia="Times New Roman" w:hAnsi="Times New Roman" w:cs="Times New Roman"/>
          <w:color w:val="464C55"/>
          <w:sz w:val="28"/>
          <w:szCs w:val="28"/>
          <w:lang w:eastAsia="ru-RU"/>
        </w:rPr>
        <w:t> настоящего Порядка (далее - ассистенты);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порядок проведения, а также порядок проверки итогового собеседования по русскому языку;</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устанавливают форму</w:t>
      </w:r>
      <w:r w:rsidRPr="003439FC">
        <w:rPr>
          <w:rFonts w:ascii="Times New Roman" w:eastAsia="Times New Roman" w:hAnsi="Times New Roman" w:cs="Times New Roman"/>
          <w:color w:val="464C55"/>
          <w:sz w:val="28"/>
          <w:szCs w:val="28"/>
          <w:vertAlign w:val="superscript"/>
          <w:lang w:eastAsia="ru-RU"/>
        </w:rPr>
        <w:t> </w:t>
      </w:r>
      <w:hyperlink r:id="rId34" w:anchor="block_1717" w:history="1">
        <w:r w:rsidRPr="003439FC">
          <w:rPr>
            <w:rFonts w:ascii="Times New Roman" w:eastAsia="Times New Roman" w:hAnsi="Times New Roman" w:cs="Times New Roman"/>
            <w:color w:val="3272C0"/>
            <w:sz w:val="28"/>
            <w:szCs w:val="28"/>
            <w:vertAlign w:val="superscript"/>
            <w:lang w:eastAsia="ru-RU"/>
          </w:rPr>
          <w:t>17</w:t>
        </w:r>
      </w:hyperlink>
      <w:r w:rsidRPr="003439FC">
        <w:rPr>
          <w:rFonts w:ascii="Times New Roman" w:eastAsia="Times New Roman" w:hAnsi="Times New Roman" w:cs="Times New Roman"/>
          <w:color w:val="464C55"/>
          <w:sz w:val="28"/>
          <w:szCs w:val="28"/>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разрабатывают экзаменационные материалы для проведения ГИА по родному языку и родной литературе;</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организуют формирование и ведение региональных информационных систем обеспечения проведения государственной итоговой аттестации </w:t>
      </w:r>
      <w:r w:rsidRPr="003439FC">
        <w:rPr>
          <w:rFonts w:ascii="Times New Roman" w:eastAsia="Times New Roman" w:hAnsi="Times New Roman" w:cs="Times New Roman"/>
          <w:color w:val="464C55"/>
          <w:sz w:val="28"/>
          <w:szCs w:val="28"/>
          <w:lang w:eastAsia="ru-RU"/>
        </w:rPr>
        <w:lastRenderedPageBreak/>
        <w:t>обучающихся, освоивших основные образовательные программы основного общего и среднего общего образования</w:t>
      </w:r>
      <w:r w:rsidRPr="003439FC">
        <w:rPr>
          <w:rFonts w:ascii="Times New Roman" w:eastAsia="Times New Roman" w:hAnsi="Times New Roman" w:cs="Times New Roman"/>
          <w:color w:val="464C55"/>
          <w:sz w:val="28"/>
          <w:szCs w:val="28"/>
          <w:vertAlign w:val="superscript"/>
          <w:lang w:eastAsia="ru-RU"/>
        </w:rPr>
        <w:t> </w:t>
      </w:r>
      <w:hyperlink r:id="rId35" w:anchor="block_1818" w:history="1">
        <w:r w:rsidRPr="003439FC">
          <w:rPr>
            <w:rFonts w:ascii="Times New Roman" w:eastAsia="Times New Roman" w:hAnsi="Times New Roman" w:cs="Times New Roman"/>
            <w:color w:val="3272C0"/>
            <w:sz w:val="28"/>
            <w:szCs w:val="28"/>
            <w:vertAlign w:val="superscript"/>
            <w:lang w:eastAsia="ru-RU"/>
          </w:rPr>
          <w:t>18</w:t>
        </w:r>
      </w:hyperlink>
      <w:r w:rsidRPr="003439FC">
        <w:rPr>
          <w:rFonts w:ascii="Times New Roman" w:eastAsia="Times New Roman" w:hAnsi="Times New Roman" w:cs="Times New Roman"/>
          <w:color w:val="464C55"/>
          <w:sz w:val="28"/>
          <w:szCs w:val="28"/>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3439FC">
        <w:rPr>
          <w:rFonts w:ascii="Times New Roman" w:eastAsia="Times New Roman" w:hAnsi="Times New Roman" w:cs="Times New Roman"/>
          <w:color w:val="464C55"/>
          <w:sz w:val="28"/>
          <w:szCs w:val="28"/>
          <w:vertAlign w:val="superscript"/>
          <w:lang w:eastAsia="ru-RU"/>
        </w:rPr>
        <w:t> </w:t>
      </w:r>
      <w:hyperlink r:id="rId36" w:anchor="block_1919" w:history="1">
        <w:r w:rsidRPr="003439FC">
          <w:rPr>
            <w:rFonts w:ascii="Times New Roman" w:eastAsia="Times New Roman" w:hAnsi="Times New Roman" w:cs="Times New Roman"/>
            <w:color w:val="3272C0"/>
            <w:sz w:val="28"/>
            <w:szCs w:val="28"/>
            <w:vertAlign w:val="superscript"/>
            <w:lang w:eastAsia="ru-RU"/>
          </w:rPr>
          <w:t>19</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организуют информирование участников ГИА и их родителей (законных представителей) по вопросам </w:t>
      </w:r>
      <w:hyperlink r:id="rId37" w:anchor="block_1000" w:history="1">
        <w:r w:rsidRPr="003439FC">
          <w:rPr>
            <w:rFonts w:ascii="Times New Roman" w:eastAsia="Times New Roman" w:hAnsi="Times New Roman" w:cs="Times New Roman"/>
            <w:color w:val="3272C0"/>
            <w:sz w:val="28"/>
            <w:szCs w:val="28"/>
            <w:lang w:eastAsia="ru-RU"/>
          </w:rPr>
          <w:t>организации и проведения</w:t>
        </w:r>
      </w:hyperlink>
      <w:r w:rsidRPr="003439FC">
        <w:rPr>
          <w:rFonts w:ascii="Times New Roman" w:eastAsia="Times New Roman" w:hAnsi="Times New Roman" w:cs="Times New Roman"/>
          <w:color w:val="464C55"/>
          <w:sz w:val="28"/>
          <w:szCs w:val="28"/>
          <w:lang w:eastAsia="ru-RU"/>
        </w:rPr>
        <w:t>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осуществляют аккредитацию граждан в качестве общественных наблюдателей в порядке, устанавливаемом Рособрнадзором</w:t>
      </w:r>
      <w:r w:rsidRPr="003439FC">
        <w:rPr>
          <w:rFonts w:ascii="Times New Roman" w:eastAsia="Times New Roman" w:hAnsi="Times New Roman" w:cs="Times New Roman"/>
          <w:color w:val="464C55"/>
          <w:sz w:val="28"/>
          <w:szCs w:val="28"/>
          <w:vertAlign w:val="superscript"/>
          <w:lang w:eastAsia="ru-RU"/>
        </w:rPr>
        <w:t> </w:t>
      </w:r>
      <w:hyperlink r:id="rId38" w:anchor="block_2020" w:history="1">
        <w:r w:rsidRPr="003439FC">
          <w:rPr>
            <w:rFonts w:ascii="Times New Roman" w:eastAsia="Times New Roman" w:hAnsi="Times New Roman" w:cs="Times New Roman"/>
            <w:color w:val="3272C0"/>
            <w:sz w:val="28"/>
            <w:szCs w:val="28"/>
            <w:vertAlign w:val="superscript"/>
            <w:lang w:eastAsia="ru-RU"/>
          </w:rPr>
          <w:t>20</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минимальное количество первичных баллов;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проведение ГИА в ППЭ в соответствии с требованиями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обработку и проверку экзаменационных работ в соответствии с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перевод суммы первичных баллов за экзаменационные работы ОГЭ и ГВЭ в пятибалльную систему оценивания;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23. Учредители и загранучреждения обеспечивают проведение ГИА за пределами территории Российской Федерации, в том числе: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и представляют на согласование в ГЭК руководителей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порядок проведения, а также порядок проверки итогового собеседования по русскому языку;</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организуют внесение сведений в федеральную информационную систему в порядке, устанавливаемом Правительством Российской Федерации</w:t>
      </w:r>
      <w:r w:rsidRPr="003439FC">
        <w:rPr>
          <w:rFonts w:ascii="Times New Roman" w:eastAsia="Times New Roman" w:hAnsi="Times New Roman" w:cs="Times New Roman"/>
          <w:color w:val="464C55"/>
          <w:sz w:val="28"/>
          <w:szCs w:val="28"/>
          <w:vertAlign w:val="superscript"/>
          <w:lang w:eastAsia="ru-RU"/>
        </w:rPr>
        <w:t> </w:t>
      </w:r>
      <w:hyperlink r:id="rId39" w:anchor="block_2121" w:history="1">
        <w:r w:rsidRPr="003439FC">
          <w:rPr>
            <w:rFonts w:ascii="Times New Roman" w:eastAsia="Times New Roman" w:hAnsi="Times New Roman" w:cs="Times New Roman"/>
            <w:color w:val="3272C0"/>
            <w:sz w:val="28"/>
            <w:szCs w:val="28"/>
            <w:vertAlign w:val="superscript"/>
            <w:lang w:eastAsia="ru-RU"/>
          </w:rPr>
          <w:t>21</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осуществляют аккредитацию граждан в качестве общественных наблюдателей;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определяют минимальное количество первичных баллов;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обеспечивают ППЭ необходимым комплектом экзаменационных материалов для проведения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проведение ГИА в ППЭ в соответствии с требованиями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обработку и проверку экзаменационных работ в соответствии с требованиями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перевод суммы первичных баллов за экзаменационные работы ОГЭ и ГВЭ в пятибалльную систему оценивания;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 сроках, местах и порядке подачи и рассмотрения апелляций - не позднее чем за месяц до начала экзаменов;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w:t>
      </w:r>
      <w:r w:rsidRPr="003439FC">
        <w:rPr>
          <w:rFonts w:ascii="Times New Roman" w:eastAsia="Times New Roman" w:hAnsi="Times New Roman" w:cs="Times New Roman"/>
          <w:color w:val="464C55"/>
          <w:sz w:val="28"/>
          <w:szCs w:val="28"/>
          <w:lang w:eastAsia="ru-RU"/>
        </w:rPr>
        <w:lastRenderedPageBreak/>
        <w:t>определенной в соответствии с законодательством Российской Федерации организацией (далее - уполномоченная организация).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27. Председатель ГЭК осуществляет общее руководство и координацию деятельности ГЭК по подготовке и проведению ГИА, в том числе: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организует формирование состава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утверждает руководителей ППЭ по представлению ОИВ, учредителей, МИД России и загранучреждений;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w:t>
      </w:r>
      <w:r w:rsidRPr="003439FC">
        <w:rPr>
          <w:rFonts w:ascii="Times New Roman" w:eastAsia="Times New Roman" w:hAnsi="Times New Roman" w:cs="Times New Roman"/>
          <w:color w:val="464C55"/>
          <w:sz w:val="28"/>
          <w:szCs w:val="28"/>
          <w:lang w:eastAsia="ru-RU"/>
        </w:rPr>
        <w:lastRenderedPageBreak/>
        <w:t>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принимает решение о допуске (повторном допуске) участников ГИА к сдаче экзаменов в случаях, устанавливаемых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28. Члены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Состав предметных комиссий по каждому учебному предмету формируется из лиц, отвечающих следующим требованиям (далее - эксперты):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наличие высшего образования;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соответствие квалификационным требованиям, указанным в квалификационных справочниках и (или) профессиональных стандартах;</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Председатель предметной комиссии: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представляет председателю ГЭК предложения по составу предметной комиссии;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согласованию с руководителем РЦОИ формирует график работы предметной комиссии;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осуществляет консультирование экспертов по вопросам оценивания экзаменационных работ (в том числе устных ответов);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взаимодействует с руководителем РЦОИ, председателем конфликтной комиссии, Комиссией по разработке КИМ.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Конфликтная комиссия: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по представлению председателя предметной комиссии привлекает к рассмотрению апелляции о несогласии с выставленными баллами эксперта </w:t>
      </w:r>
      <w:r w:rsidRPr="003439FC">
        <w:rPr>
          <w:rFonts w:ascii="Times New Roman" w:eastAsia="Times New Roman" w:hAnsi="Times New Roman" w:cs="Times New Roman"/>
          <w:color w:val="464C55"/>
          <w:sz w:val="28"/>
          <w:szCs w:val="28"/>
          <w:lang w:eastAsia="ru-RU"/>
        </w:rPr>
        <w:lastRenderedPageBreak/>
        <w:t>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принимает по результатам рассмотрения апелляции решение об удовлетворении или отклонении апелляции участника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Общее руководство и координацию деятельности конфликтной комиссии осуществляет ее председатель.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40" w:anchor="block_1022" w:history="1">
        <w:r w:rsidRPr="003439FC">
          <w:rPr>
            <w:rFonts w:ascii="Times New Roman" w:eastAsia="Times New Roman" w:hAnsi="Times New Roman" w:cs="Times New Roman"/>
            <w:color w:val="3272C0"/>
            <w:sz w:val="28"/>
            <w:szCs w:val="28"/>
            <w:lang w:eastAsia="ru-RU"/>
          </w:rPr>
          <w:t>пунктом 22</w:t>
        </w:r>
      </w:hyperlink>
      <w:r w:rsidRPr="003439FC">
        <w:rPr>
          <w:rFonts w:ascii="Times New Roman" w:eastAsia="Times New Roman" w:hAnsi="Times New Roman" w:cs="Times New Roman"/>
          <w:color w:val="464C55"/>
          <w:sz w:val="28"/>
          <w:szCs w:val="28"/>
          <w:lang w:eastAsia="ru-RU"/>
        </w:rPr>
        <w:t> настоящего Порядка, учредителями и загранучреждениями в соответствии с </w:t>
      </w:r>
      <w:hyperlink r:id="rId41" w:anchor="block_1023" w:history="1">
        <w:r w:rsidRPr="003439FC">
          <w:rPr>
            <w:rFonts w:ascii="Times New Roman" w:eastAsia="Times New Roman" w:hAnsi="Times New Roman" w:cs="Times New Roman"/>
            <w:color w:val="3272C0"/>
            <w:sz w:val="28"/>
            <w:szCs w:val="28"/>
            <w:lang w:eastAsia="ru-RU"/>
          </w:rPr>
          <w:t>пунктом 23</w:t>
        </w:r>
      </w:hyperlink>
      <w:r w:rsidRPr="003439FC">
        <w:rPr>
          <w:rFonts w:ascii="Times New Roman" w:eastAsia="Times New Roman" w:hAnsi="Times New Roman" w:cs="Times New Roman"/>
          <w:color w:val="464C55"/>
          <w:sz w:val="28"/>
          <w:szCs w:val="28"/>
          <w:lang w:eastAsia="ru-RU"/>
        </w:rPr>
        <w:t>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42" w:anchor="block_1022" w:history="1">
        <w:r w:rsidRPr="003439FC">
          <w:rPr>
            <w:rFonts w:ascii="Times New Roman" w:eastAsia="Times New Roman" w:hAnsi="Times New Roman" w:cs="Times New Roman"/>
            <w:color w:val="3272C0"/>
            <w:sz w:val="28"/>
            <w:szCs w:val="28"/>
            <w:lang w:eastAsia="ru-RU"/>
          </w:rPr>
          <w:t>пунктом 22</w:t>
        </w:r>
      </w:hyperlink>
      <w:r w:rsidRPr="003439FC">
        <w:rPr>
          <w:rFonts w:ascii="Times New Roman" w:eastAsia="Times New Roman" w:hAnsi="Times New Roman" w:cs="Times New Roman"/>
          <w:color w:val="464C55"/>
          <w:sz w:val="28"/>
          <w:szCs w:val="28"/>
          <w:lang w:eastAsia="ru-RU"/>
        </w:rPr>
        <w:t> настоящего Порядка, учредителями и загранучреждениями в соответствии с </w:t>
      </w:r>
      <w:hyperlink r:id="rId43" w:anchor="block_1023" w:history="1">
        <w:r w:rsidRPr="003439FC">
          <w:rPr>
            <w:rFonts w:ascii="Times New Roman" w:eastAsia="Times New Roman" w:hAnsi="Times New Roman" w:cs="Times New Roman"/>
            <w:color w:val="3272C0"/>
            <w:sz w:val="28"/>
            <w:szCs w:val="28"/>
            <w:lang w:eastAsia="ru-RU"/>
          </w:rPr>
          <w:t>пунктом 23</w:t>
        </w:r>
      </w:hyperlink>
      <w:r w:rsidRPr="003439FC">
        <w:rPr>
          <w:rFonts w:ascii="Times New Roman" w:eastAsia="Times New Roman" w:hAnsi="Times New Roman" w:cs="Times New Roman"/>
          <w:color w:val="464C55"/>
          <w:sz w:val="28"/>
          <w:szCs w:val="28"/>
          <w:lang w:eastAsia="ru-RU"/>
        </w:rPr>
        <w:t>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вносят сведения в региональные информационные системы в порядке, устанавливаемом Правительством Российской Федерации</w:t>
      </w:r>
      <w:r w:rsidRPr="003439FC">
        <w:rPr>
          <w:rFonts w:ascii="Times New Roman" w:eastAsia="Times New Roman" w:hAnsi="Times New Roman" w:cs="Times New Roman"/>
          <w:color w:val="464C55"/>
          <w:sz w:val="28"/>
          <w:szCs w:val="28"/>
          <w:vertAlign w:val="superscript"/>
          <w:lang w:eastAsia="ru-RU"/>
        </w:rPr>
        <w:t> </w:t>
      </w:r>
      <w:hyperlink r:id="rId44" w:anchor="block_222222" w:history="1">
        <w:r w:rsidRPr="003439FC">
          <w:rPr>
            <w:rFonts w:ascii="Times New Roman" w:eastAsia="Times New Roman" w:hAnsi="Times New Roman" w:cs="Times New Roman"/>
            <w:color w:val="3272C0"/>
            <w:sz w:val="28"/>
            <w:szCs w:val="28"/>
            <w:vertAlign w:val="superscript"/>
            <w:lang w:eastAsia="ru-RU"/>
          </w:rPr>
          <w:t>22</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35. В целях обеспечения соблюдения порядка проведения ГИА аккредитованным общественным наблюдателям предоставляется право: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3439FC">
        <w:rPr>
          <w:rFonts w:ascii="Times New Roman" w:eastAsia="Times New Roman" w:hAnsi="Times New Roman" w:cs="Times New Roman"/>
          <w:color w:val="464C55"/>
          <w:sz w:val="28"/>
          <w:szCs w:val="28"/>
          <w:vertAlign w:val="superscript"/>
          <w:lang w:eastAsia="ru-RU"/>
        </w:rPr>
        <w:t> </w:t>
      </w:r>
      <w:hyperlink r:id="rId45" w:anchor="block_2323" w:history="1">
        <w:r w:rsidRPr="003439FC">
          <w:rPr>
            <w:rFonts w:ascii="Times New Roman" w:eastAsia="Times New Roman" w:hAnsi="Times New Roman" w:cs="Times New Roman"/>
            <w:color w:val="3272C0"/>
            <w:sz w:val="28"/>
            <w:szCs w:val="28"/>
            <w:vertAlign w:val="superscript"/>
            <w:lang w:eastAsia="ru-RU"/>
          </w:rPr>
          <w:t>23</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3439FC">
        <w:rPr>
          <w:rFonts w:ascii="Times New Roman" w:eastAsia="Times New Roman" w:hAnsi="Times New Roman" w:cs="Times New Roman"/>
          <w:color w:val="464C55"/>
          <w:sz w:val="28"/>
          <w:szCs w:val="28"/>
          <w:vertAlign w:val="superscript"/>
          <w:lang w:eastAsia="ru-RU"/>
        </w:rPr>
        <w:t> </w:t>
      </w:r>
      <w:hyperlink r:id="rId46" w:anchor="block_2424" w:history="1">
        <w:r w:rsidRPr="003439FC">
          <w:rPr>
            <w:rFonts w:ascii="Times New Roman" w:eastAsia="Times New Roman" w:hAnsi="Times New Roman" w:cs="Times New Roman"/>
            <w:color w:val="3272C0"/>
            <w:sz w:val="28"/>
            <w:szCs w:val="28"/>
            <w:vertAlign w:val="superscript"/>
            <w:lang w:eastAsia="ru-RU"/>
          </w:rPr>
          <w:t>24</w:t>
        </w:r>
      </w:hyperlink>
      <w:r w:rsidRPr="003439FC">
        <w:rPr>
          <w:rFonts w:ascii="Times New Roman" w:eastAsia="Times New Roman" w:hAnsi="Times New Roman" w:cs="Times New Roman"/>
          <w:color w:val="464C55"/>
          <w:sz w:val="28"/>
          <w:szCs w:val="28"/>
          <w:lang w:eastAsia="ru-RU"/>
        </w:rPr>
        <w:t> (далее - </w:t>
      </w:r>
      <w:hyperlink r:id="rId47" w:history="1">
        <w:r w:rsidRPr="003439FC">
          <w:rPr>
            <w:rFonts w:ascii="Times New Roman" w:eastAsia="Times New Roman" w:hAnsi="Times New Roman" w:cs="Times New Roman"/>
            <w:color w:val="3272C0"/>
            <w:sz w:val="28"/>
            <w:szCs w:val="28"/>
            <w:lang w:eastAsia="ru-RU"/>
          </w:rPr>
          <w:t>единое расписание</w:t>
        </w:r>
      </w:hyperlink>
      <w:r w:rsidRPr="003439FC">
        <w:rPr>
          <w:rFonts w:ascii="Times New Roman" w:eastAsia="Times New Roman" w:hAnsi="Times New Roman" w:cs="Times New Roman"/>
          <w:color w:val="464C55"/>
          <w:sz w:val="28"/>
          <w:szCs w:val="28"/>
          <w:lang w:eastAsia="ru-RU"/>
        </w:rPr>
        <w:t> ОГЭ, ГВЭ).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8" w:anchor="block_1036" w:history="1">
        <w:r w:rsidRPr="003439FC">
          <w:rPr>
            <w:rFonts w:ascii="Times New Roman" w:eastAsia="Times New Roman" w:hAnsi="Times New Roman" w:cs="Times New Roman"/>
            <w:color w:val="3272C0"/>
            <w:sz w:val="28"/>
            <w:szCs w:val="28"/>
            <w:lang w:eastAsia="ru-RU"/>
          </w:rPr>
          <w:t>пунктом 36</w:t>
        </w:r>
      </w:hyperlink>
      <w:r w:rsidRPr="003439FC">
        <w:rPr>
          <w:rFonts w:ascii="Times New Roman" w:eastAsia="Times New Roman" w:hAnsi="Times New Roman" w:cs="Times New Roman"/>
          <w:color w:val="464C55"/>
          <w:sz w:val="28"/>
          <w:szCs w:val="28"/>
          <w:lang w:eastAsia="ru-RU"/>
        </w:rPr>
        <w:t> настоящего Порядка, ГИА проводится в досрочный период, но не ранее 20 апреля, в формах, устанавливаемых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40. Перерыв между проведением экзаменов по обязательным учебным предметам, сроки проведения которых установлены в соответствии с </w:t>
      </w:r>
      <w:hyperlink r:id="rId49" w:anchor="block_1036" w:history="1">
        <w:r w:rsidRPr="003439FC">
          <w:rPr>
            <w:rFonts w:ascii="Times New Roman" w:eastAsia="Times New Roman" w:hAnsi="Times New Roman" w:cs="Times New Roman"/>
            <w:color w:val="3272C0"/>
            <w:sz w:val="28"/>
            <w:szCs w:val="28"/>
            <w:lang w:eastAsia="ru-RU"/>
          </w:rPr>
          <w:t>пунктом 36</w:t>
        </w:r>
      </w:hyperlink>
      <w:r w:rsidRPr="003439FC">
        <w:rPr>
          <w:rFonts w:ascii="Times New Roman" w:eastAsia="Times New Roman" w:hAnsi="Times New Roman" w:cs="Times New Roman"/>
          <w:color w:val="464C55"/>
          <w:sz w:val="28"/>
          <w:szCs w:val="28"/>
          <w:lang w:eastAsia="ru-RU"/>
        </w:rPr>
        <w:t> настоящего Порядка, составляет не менее двух дней.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продолжительности экзамена более четырех часов организуется питание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апелляции которых о нарушении порядка проведения ГИА конфликтной комиссией были удовлетворены;</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50" w:anchor="block_1049" w:history="1">
        <w:r w:rsidRPr="003439FC">
          <w:rPr>
            <w:rFonts w:ascii="Times New Roman" w:eastAsia="Times New Roman" w:hAnsi="Times New Roman" w:cs="Times New Roman"/>
            <w:color w:val="3272C0"/>
            <w:sz w:val="28"/>
            <w:szCs w:val="28"/>
            <w:lang w:eastAsia="ru-RU"/>
          </w:rPr>
          <w:t>пунктах 49</w:t>
        </w:r>
      </w:hyperlink>
      <w:r w:rsidRPr="003439FC">
        <w:rPr>
          <w:rFonts w:ascii="Times New Roman" w:eastAsia="Times New Roman" w:hAnsi="Times New Roman" w:cs="Times New Roman"/>
          <w:color w:val="464C55"/>
          <w:sz w:val="28"/>
          <w:szCs w:val="28"/>
          <w:lang w:eastAsia="ru-RU"/>
        </w:rPr>
        <w:t> и </w:t>
      </w:r>
      <w:hyperlink r:id="rId51" w:anchor="block_1050" w:history="1">
        <w:r w:rsidRPr="003439FC">
          <w:rPr>
            <w:rFonts w:ascii="Times New Roman" w:eastAsia="Times New Roman" w:hAnsi="Times New Roman" w:cs="Times New Roman"/>
            <w:color w:val="3272C0"/>
            <w:sz w:val="28"/>
            <w:szCs w:val="28"/>
            <w:lang w:eastAsia="ru-RU"/>
          </w:rPr>
          <w:t>50</w:t>
        </w:r>
      </w:hyperlink>
      <w:r w:rsidRPr="003439FC">
        <w:rPr>
          <w:rFonts w:ascii="Times New Roman" w:eastAsia="Times New Roman" w:hAnsi="Times New Roman" w:cs="Times New Roman"/>
          <w:color w:val="464C55"/>
          <w:sz w:val="28"/>
          <w:szCs w:val="28"/>
          <w:lang w:eastAsia="ru-RU"/>
        </w:rPr>
        <w:t> настоящего Порядка, или иными (в том числе неустановленными) лицами.</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V. Проведение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r w:rsidRPr="003439FC">
        <w:rPr>
          <w:rFonts w:ascii="Times New Roman" w:eastAsia="Times New Roman" w:hAnsi="Times New Roman" w:cs="Times New Roman"/>
          <w:color w:val="464C55"/>
          <w:sz w:val="28"/>
          <w:szCs w:val="28"/>
          <w:vertAlign w:val="superscript"/>
          <w:lang w:eastAsia="ru-RU"/>
        </w:rPr>
        <w:t> </w:t>
      </w:r>
      <w:hyperlink r:id="rId52" w:anchor="block_2525" w:history="1">
        <w:r w:rsidRPr="003439FC">
          <w:rPr>
            <w:rFonts w:ascii="Times New Roman" w:eastAsia="Times New Roman" w:hAnsi="Times New Roman" w:cs="Times New Roman"/>
            <w:color w:val="3272C0"/>
            <w:sz w:val="28"/>
            <w:szCs w:val="28"/>
            <w:vertAlign w:val="superscript"/>
            <w:lang w:eastAsia="ru-RU"/>
          </w:rPr>
          <w:t>25</w:t>
        </w:r>
      </w:hyperlink>
      <w:r w:rsidRPr="003439FC">
        <w:rPr>
          <w:rFonts w:ascii="Times New Roman" w:eastAsia="Times New Roman" w:hAnsi="Times New Roman" w:cs="Times New Roman"/>
          <w:color w:val="464C55"/>
          <w:sz w:val="28"/>
          <w:szCs w:val="28"/>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проведение ГВЭ по всем учебным предметам в устной форме по желанию;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использование на ГИА необходимых для выполнения заданий технических средств;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привлечение при необходимости ассистента-сурдопереводчика (для глухих и слабослышащих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выполнение письменной экзаменационной работы на компьютере по желанию.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w:t>
      </w:r>
      <w:hyperlink r:id="rId53" w:history="1">
        <w:r w:rsidRPr="003439FC">
          <w:rPr>
            <w:rFonts w:ascii="Times New Roman" w:eastAsia="Times New Roman" w:hAnsi="Times New Roman" w:cs="Times New Roman"/>
            <w:color w:val="3272C0"/>
            <w:sz w:val="28"/>
            <w:szCs w:val="28"/>
            <w:lang w:eastAsia="ru-RU"/>
          </w:rPr>
          <w:t>едиными расписаниями</w:t>
        </w:r>
      </w:hyperlink>
      <w:r w:rsidRPr="003439FC">
        <w:rPr>
          <w:rFonts w:ascii="Times New Roman" w:eastAsia="Times New Roman" w:hAnsi="Times New Roman" w:cs="Times New Roman"/>
          <w:color w:val="464C55"/>
          <w:sz w:val="28"/>
          <w:szCs w:val="28"/>
          <w:lang w:eastAsia="ru-RU"/>
        </w:rPr>
        <w:t> ОГЭ, ГВЭ.</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47. При входе в ППЭ осуществляются проверка наличия документов, удостоверяющих личность участников ГИА и лиц, указанных в </w:t>
      </w:r>
      <w:hyperlink r:id="rId54" w:anchor="block_1049" w:history="1">
        <w:r w:rsidRPr="003439FC">
          <w:rPr>
            <w:rFonts w:ascii="Times New Roman" w:eastAsia="Times New Roman" w:hAnsi="Times New Roman" w:cs="Times New Roman"/>
            <w:color w:val="3272C0"/>
            <w:sz w:val="28"/>
            <w:szCs w:val="28"/>
            <w:lang w:eastAsia="ru-RU"/>
          </w:rPr>
          <w:t>пунктах 49</w:t>
        </w:r>
      </w:hyperlink>
      <w:r w:rsidRPr="003439FC">
        <w:rPr>
          <w:rFonts w:ascii="Times New Roman" w:eastAsia="Times New Roman" w:hAnsi="Times New Roman" w:cs="Times New Roman"/>
          <w:color w:val="464C55"/>
          <w:sz w:val="28"/>
          <w:szCs w:val="28"/>
          <w:lang w:eastAsia="ru-RU"/>
        </w:rPr>
        <w:t> и </w:t>
      </w:r>
      <w:hyperlink r:id="rId55" w:anchor="block_1050" w:history="1">
        <w:r w:rsidRPr="003439FC">
          <w:rPr>
            <w:rFonts w:ascii="Times New Roman" w:eastAsia="Times New Roman" w:hAnsi="Times New Roman" w:cs="Times New Roman"/>
            <w:color w:val="3272C0"/>
            <w:sz w:val="28"/>
            <w:szCs w:val="28"/>
            <w:lang w:eastAsia="ru-RU"/>
          </w:rPr>
          <w:t>50</w:t>
        </w:r>
      </w:hyperlink>
      <w:r w:rsidRPr="003439FC">
        <w:rPr>
          <w:rFonts w:ascii="Times New Roman" w:eastAsia="Times New Roman" w:hAnsi="Times New Roman" w:cs="Times New Roman"/>
          <w:color w:val="464C55"/>
          <w:sz w:val="28"/>
          <w:szCs w:val="28"/>
          <w:lang w:eastAsia="ru-RU"/>
        </w:rPr>
        <w:t>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В здании (комплексе зданий), где расположен ППЭ, до входа в ППЭ выделяются: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помещения для представителей образовательных организаций, сопровождающих обучающихся, экстернов (далее - сопровождающие);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помещение для представителей средств массовой информации.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Помещения, не использующиеся для проведения экзамена, в день проведения экзамена должны быть заперты и опечатаны.</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r w:rsidRPr="003439FC">
        <w:rPr>
          <w:rFonts w:ascii="Times New Roman" w:eastAsia="Times New Roman" w:hAnsi="Times New Roman" w:cs="Times New Roman"/>
          <w:color w:val="464C55"/>
          <w:sz w:val="28"/>
          <w:szCs w:val="28"/>
          <w:vertAlign w:val="superscript"/>
          <w:lang w:eastAsia="ru-RU"/>
        </w:rPr>
        <w:t> </w:t>
      </w:r>
      <w:hyperlink r:id="rId56" w:anchor="block_2626" w:history="1">
        <w:r w:rsidRPr="003439FC">
          <w:rPr>
            <w:rFonts w:ascii="Times New Roman" w:eastAsia="Times New Roman" w:hAnsi="Times New Roman" w:cs="Times New Roman"/>
            <w:color w:val="3272C0"/>
            <w:sz w:val="28"/>
            <w:szCs w:val="28"/>
            <w:vertAlign w:val="superscript"/>
            <w:lang w:eastAsia="ru-RU"/>
          </w:rPr>
          <w:t>26</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каждого участника ГИА организуется отдельное рабочее место.</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7" w:anchor="block_1044" w:history="1">
        <w:r w:rsidRPr="003439FC">
          <w:rPr>
            <w:rFonts w:ascii="Times New Roman" w:eastAsia="Times New Roman" w:hAnsi="Times New Roman" w:cs="Times New Roman"/>
            <w:color w:val="3272C0"/>
            <w:sz w:val="28"/>
            <w:szCs w:val="28"/>
            <w:lang w:eastAsia="ru-RU"/>
          </w:rPr>
          <w:t>пунктами 44</w:t>
        </w:r>
      </w:hyperlink>
      <w:r w:rsidRPr="003439FC">
        <w:rPr>
          <w:rFonts w:ascii="Times New Roman" w:eastAsia="Times New Roman" w:hAnsi="Times New Roman" w:cs="Times New Roman"/>
          <w:color w:val="464C55"/>
          <w:sz w:val="28"/>
          <w:szCs w:val="28"/>
          <w:lang w:eastAsia="ru-RU"/>
        </w:rPr>
        <w:t>, </w:t>
      </w:r>
      <w:hyperlink r:id="rId58" w:anchor="block_1052" w:history="1">
        <w:r w:rsidRPr="003439FC">
          <w:rPr>
            <w:rFonts w:ascii="Times New Roman" w:eastAsia="Times New Roman" w:hAnsi="Times New Roman" w:cs="Times New Roman"/>
            <w:color w:val="3272C0"/>
            <w:sz w:val="28"/>
            <w:szCs w:val="28"/>
            <w:lang w:eastAsia="ru-RU"/>
          </w:rPr>
          <w:t>52</w:t>
        </w:r>
      </w:hyperlink>
      <w:r w:rsidRPr="003439FC">
        <w:rPr>
          <w:rFonts w:ascii="Times New Roman" w:eastAsia="Times New Roman" w:hAnsi="Times New Roman" w:cs="Times New Roman"/>
          <w:color w:val="464C55"/>
          <w:sz w:val="28"/>
          <w:szCs w:val="28"/>
          <w:lang w:eastAsia="ru-RU"/>
        </w:rPr>
        <w:t> настоящего Порядка, - компьютерной техникой, по отдельным учебным предметам - оборудованием для лабораторных работ.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49. В день проведения экзамена в ППЭ присутствуют: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а) руководитель образовательной организации, в помещениях которой организован ППЭ, или уполномоченное им лицо;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 руководитель и организаторы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член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 сотрудники, осуществляющие охрану правопорядка, и (или) сотрудники органов внутренних дел (полиции);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е) медицинские работники;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ж) специалист по проведению инструктажа и обеспечению лабораторных работ (при необходимости);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з) экзаменаторы-собеседники (при проведении ГВЭ в устной форме);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 ассистенты (при необходимости).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9" w:anchor="block_1052" w:history="1">
        <w:r w:rsidRPr="003439FC">
          <w:rPr>
            <w:rFonts w:ascii="Times New Roman" w:eastAsia="Times New Roman" w:hAnsi="Times New Roman" w:cs="Times New Roman"/>
            <w:color w:val="3272C0"/>
            <w:sz w:val="28"/>
            <w:szCs w:val="28"/>
            <w:lang w:eastAsia="ru-RU"/>
          </w:rPr>
          <w:t>пунктом 52</w:t>
        </w:r>
      </w:hyperlink>
      <w:r w:rsidRPr="003439FC">
        <w:rPr>
          <w:rFonts w:ascii="Times New Roman" w:eastAsia="Times New Roman" w:hAnsi="Times New Roman" w:cs="Times New Roman"/>
          <w:color w:val="464C55"/>
          <w:sz w:val="28"/>
          <w:szCs w:val="28"/>
          <w:lang w:eastAsia="ru-RU"/>
        </w:rPr>
        <w:t>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Общественные наблюдатели свободно перемещаются по ППЭ. При этом в аудитории может находиться один общественный наблюдатель.</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51. Допуск в ППЭ лиц, указанных в </w:t>
      </w:r>
      <w:hyperlink r:id="rId60" w:anchor="block_1050" w:history="1">
        <w:r w:rsidRPr="003439FC">
          <w:rPr>
            <w:rFonts w:ascii="Times New Roman" w:eastAsia="Times New Roman" w:hAnsi="Times New Roman" w:cs="Times New Roman"/>
            <w:color w:val="3272C0"/>
            <w:sz w:val="28"/>
            <w:szCs w:val="28"/>
            <w:lang w:eastAsia="ru-RU"/>
          </w:rPr>
          <w:t>пункте 50</w:t>
        </w:r>
      </w:hyperlink>
      <w:r w:rsidRPr="003439FC">
        <w:rPr>
          <w:rFonts w:ascii="Times New Roman" w:eastAsia="Times New Roman" w:hAnsi="Times New Roman" w:cs="Times New Roman"/>
          <w:color w:val="464C55"/>
          <w:sz w:val="28"/>
          <w:szCs w:val="28"/>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61" w:anchor="block_10491" w:history="1">
        <w:r w:rsidRPr="003439FC">
          <w:rPr>
            <w:rFonts w:ascii="Times New Roman" w:eastAsia="Times New Roman" w:hAnsi="Times New Roman" w:cs="Times New Roman"/>
            <w:color w:val="3272C0"/>
            <w:sz w:val="28"/>
            <w:szCs w:val="28"/>
            <w:lang w:eastAsia="ru-RU"/>
          </w:rPr>
          <w:t>подпунктах "а"-"г"</w:t>
        </w:r>
      </w:hyperlink>
      <w:r w:rsidRPr="003439FC">
        <w:rPr>
          <w:rFonts w:ascii="Times New Roman" w:eastAsia="Times New Roman" w:hAnsi="Times New Roman" w:cs="Times New Roman"/>
          <w:color w:val="464C55"/>
          <w:sz w:val="28"/>
          <w:szCs w:val="28"/>
          <w:lang w:eastAsia="ru-RU"/>
        </w:rPr>
        <w:t>, </w:t>
      </w:r>
      <w:hyperlink r:id="rId62" w:anchor="block_10496" w:history="1">
        <w:r w:rsidRPr="003439FC">
          <w:rPr>
            <w:rFonts w:ascii="Times New Roman" w:eastAsia="Times New Roman" w:hAnsi="Times New Roman" w:cs="Times New Roman"/>
            <w:color w:val="3272C0"/>
            <w:sz w:val="28"/>
            <w:szCs w:val="28"/>
            <w:lang w:eastAsia="ru-RU"/>
          </w:rPr>
          <w:t>"е"-"к" пункта 49</w:t>
        </w:r>
      </w:hyperlink>
      <w:r w:rsidRPr="003439FC">
        <w:rPr>
          <w:rFonts w:ascii="Times New Roman" w:eastAsia="Times New Roman" w:hAnsi="Times New Roman" w:cs="Times New Roman"/>
          <w:color w:val="464C55"/>
          <w:sz w:val="28"/>
          <w:szCs w:val="28"/>
          <w:lang w:eastAsia="ru-RU"/>
        </w:rPr>
        <w:t>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52. Экзаменационные материалы доставляются в ППЭ членами ГЭК в день проведения экзамена по соответствующему учебному предмету.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63" w:anchor="block_1044" w:history="1">
        <w:r w:rsidRPr="003439FC">
          <w:rPr>
            <w:rFonts w:ascii="Times New Roman" w:eastAsia="Times New Roman" w:hAnsi="Times New Roman" w:cs="Times New Roman"/>
            <w:color w:val="3272C0"/>
            <w:sz w:val="28"/>
            <w:szCs w:val="28"/>
            <w:lang w:eastAsia="ru-RU"/>
          </w:rPr>
          <w:t>пункте 44</w:t>
        </w:r>
      </w:hyperlink>
      <w:r w:rsidRPr="003439FC">
        <w:rPr>
          <w:rFonts w:ascii="Times New Roman" w:eastAsia="Times New Roman" w:hAnsi="Times New Roman" w:cs="Times New Roman"/>
          <w:color w:val="464C55"/>
          <w:sz w:val="28"/>
          <w:szCs w:val="28"/>
          <w:lang w:eastAsia="ru-RU"/>
        </w:rPr>
        <w:t>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Экзамен проводится в спокойной и доброжелательной обстановке.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 гелевая или капиллярная ручка с чернилами черного цвета;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 документ, удостоверяющий личность;</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средства обучения и воспитания</w:t>
      </w:r>
      <w:r w:rsidRPr="003439FC">
        <w:rPr>
          <w:rFonts w:ascii="Times New Roman" w:eastAsia="Times New Roman" w:hAnsi="Times New Roman" w:cs="Times New Roman"/>
          <w:color w:val="464C55"/>
          <w:sz w:val="28"/>
          <w:szCs w:val="28"/>
          <w:vertAlign w:val="superscript"/>
          <w:lang w:eastAsia="ru-RU"/>
        </w:rPr>
        <w:t> </w:t>
      </w:r>
      <w:hyperlink r:id="rId64" w:anchor="block_2727" w:history="1">
        <w:r w:rsidRPr="003439FC">
          <w:rPr>
            <w:rFonts w:ascii="Times New Roman" w:eastAsia="Times New Roman" w:hAnsi="Times New Roman" w:cs="Times New Roman"/>
            <w:color w:val="3272C0"/>
            <w:sz w:val="28"/>
            <w:szCs w:val="28"/>
            <w:vertAlign w:val="superscript"/>
            <w:lang w:eastAsia="ru-RU"/>
          </w:rPr>
          <w:t>27</w:t>
        </w:r>
      </w:hyperlink>
      <w:r w:rsidRPr="003439FC">
        <w:rPr>
          <w:rFonts w:ascii="Times New Roman" w:eastAsia="Times New Roman" w:hAnsi="Times New Roman" w:cs="Times New Roman"/>
          <w:color w:val="464C55"/>
          <w:sz w:val="28"/>
          <w:szCs w:val="28"/>
          <w:lang w:eastAsia="ru-RU"/>
        </w:rPr>
        <w:t>;</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г) лекарства и питание (при необходимости);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д) специальные технические средства (для лиц, указанных в </w:t>
      </w:r>
      <w:hyperlink r:id="rId65" w:anchor="block_1044" w:history="1">
        <w:r w:rsidRPr="003439FC">
          <w:rPr>
            <w:rFonts w:ascii="Times New Roman" w:eastAsia="Times New Roman" w:hAnsi="Times New Roman" w:cs="Times New Roman"/>
            <w:color w:val="3272C0"/>
            <w:sz w:val="28"/>
            <w:szCs w:val="28"/>
            <w:lang w:eastAsia="ru-RU"/>
          </w:rPr>
          <w:t>пункте 44</w:t>
        </w:r>
      </w:hyperlink>
      <w:r w:rsidRPr="003439FC">
        <w:rPr>
          <w:rFonts w:ascii="Times New Roman" w:eastAsia="Times New Roman" w:hAnsi="Times New Roman" w:cs="Times New Roman"/>
          <w:color w:val="464C55"/>
          <w:sz w:val="28"/>
          <w:szCs w:val="28"/>
          <w:lang w:eastAsia="ru-RU"/>
        </w:rPr>
        <w:t> настоящего Порядка) (при необходимости);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е) листы бумаги для черновиков, выданные в ППЭ (за исключением ОГЭ по иностранным языкам (раздел "Говорение").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день проведения экзамена в ППЭ запрещается: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лицам, перечисленным в </w:t>
      </w:r>
      <w:hyperlink r:id="rId66" w:anchor="block_1049" w:history="1">
        <w:r w:rsidRPr="003439FC">
          <w:rPr>
            <w:rFonts w:ascii="Times New Roman" w:eastAsia="Times New Roman" w:hAnsi="Times New Roman" w:cs="Times New Roman"/>
            <w:color w:val="3272C0"/>
            <w:sz w:val="28"/>
            <w:szCs w:val="28"/>
            <w:lang w:eastAsia="ru-RU"/>
          </w:rPr>
          <w:t>пунктах 49</w:t>
        </w:r>
      </w:hyperlink>
      <w:r w:rsidRPr="003439FC">
        <w:rPr>
          <w:rFonts w:ascii="Times New Roman" w:eastAsia="Times New Roman" w:hAnsi="Times New Roman" w:cs="Times New Roman"/>
          <w:color w:val="464C55"/>
          <w:sz w:val="28"/>
          <w:szCs w:val="28"/>
          <w:lang w:eastAsia="ru-RU"/>
        </w:rPr>
        <w:t> и </w:t>
      </w:r>
      <w:hyperlink r:id="rId67" w:anchor="block_1050" w:history="1">
        <w:r w:rsidRPr="003439FC">
          <w:rPr>
            <w:rFonts w:ascii="Times New Roman" w:eastAsia="Times New Roman" w:hAnsi="Times New Roman" w:cs="Times New Roman"/>
            <w:color w:val="3272C0"/>
            <w:sz w:val="28"/>
            <w:szCs w:val="28"/>
            <w:lang w:eastAsia="ru-RU"/>
          </w:rPr>
          <w:t>50</w:t>
        </w:r>
      </w:hyperlink>
      <w:r w:rsidRPr="003439FC">
        <w:rPr>
          <w:rFonts w:ascii="Times New Roman" w:eastAsia="Times New Roman" w:hAnsi="Times New Roman" w:cs="Times New Roman"/>
          <w:color w:val="464C55"/>
          <w:sz w:val="28"/>
          <w:szCs w:val="28"/>
          <w:lang w:eastAsia="ru-RU"/>
        </w:rPr>
        <w:t>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w:t>
      </w:r>
      <w:r w:rsidRPr="003439FC">
        <w:rPr>
          <w:rFonts w:ascii="Times New Roman" w:eastAsia="Times New Roman" w:hAnsi="Times New Roman" w:cs="Times New Roman"/>
          <w:color w:val="464C55"/>
          <w:sz w:val="28"/>
          <w:szCs w:val="28"/>
          <w:lang w:eastAsia="ru-RU"/>
        </w:rPr>
        <w:lastRenderedPageBreak/>
        <w:t>Порядок, из ППЭ. Организатор ставит в соответствующем поле бланка участника ГИА необходимую отметку.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57. При проведении ОГЭ по иностранным языкам в экзамен включается раздел "Аудирование", все задания которого записаны на аудионоситель.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Аудитории, выделяемые для проведения раздела "Аудирование", оборудуются средствами воспроизведения аудиозаписи.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59. При проведении ОГЭ по русскому языку в экзамен также включается изложение, текст которого записан на аудионоситель.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Аудитории, выделяемые для проведения ОГЭ по русскому языку, оборудуются средствами воспроизведения аудиозаписи.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Собранные экзаменационные материалы и листы бумаги для черновиков организаторы упаковывают в отдельные пакеты.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62. По завершении экзамена член ГЭК составляет отчет о проведении экзамена в ППЭ, который в тот же день передается в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VI. Проверка экзаменационных работ участников ГИА и их оценивание</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63. РЦОИ обеспечивает предметные комиссии обезличенными копиями экзаменационных работ участников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РЦОИ и местах работы предметных комиссий могут присутствовать: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 члены ГЭК - по решению председателя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 аккредитованные общественные наблюдатели - по желанию;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VII. Утверждение, изменение и (или) аннулирование результатов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71. По решению ОИВ или ГЭК предметные комиссии осуществляют перепроверку отдельных экзаменационных работ.</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Результаты перепроверки оформляются протоколами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если нарушение совершено лицами, указанными в </w:t>
      </w:r>
      <w:hyperlink r:id="rId68" w:anchor="block_1049" w:history="1">
        <w:r w:rsidRPr="003439FC">
          <w:rPr>
            <w:rFonts w:ascii="Times New Roman" w:eastAsia="Times New Roman" w:hAnsi="Times New Roman" w:cs="Times New Roman"/>
            <w:color w:val="3272C0"/>
            <w:sz w:val="28"/>
            <w:szCs w:val="28"/>
            <w:lang w:eastAsia="ru-RU"/>
          </w:rPr>
          <w:t>пунктах 49</w:t>
        </w:r>
      </w:hyperlink>
      <w:r w:rsidRPr="003439FC">
        <w:rPr>
          <w:rFonts w:ascii="Times New Roman" w:eastAsia="Times New Roman" w:hAnsi="Times New Roman" w:cs="Times New Roman"/>
          <w:color w:val="464C55"/>
          <w:sz w:val="28"/>
          <w:szCs w:val="28"/>
          <w:lang w:eastAsia="ru-RU"/>
        </w:rPr>
        <w:t> и </w:t>
      </w:r>
      <w:hyperlink r:id="rId69" w:anchor="block_1050" w:history="1">
        <w:r w:rsidRPr="003439FC">
          <w:rPr>
            <w:rFonts w:ascii="Times New Roman" w:eastAsia="Times New Roman" w:hAnsi="Times New Roman" w:cs="Times New Roman"/>
            <w:color w:val="3272C0"/>
            <w:sz w:val="28"/>
            <w:szCs w:val="28"/>
            <w:lang w:eastAsia="ru-RU"/>
          </w:rPr>
          <w:t>50</w:t>
        </w:r>
      </w:hyperlink>
      <w:r w:rsidRPr="003439FC">
        <w:rPr>
          <w:rFonts w:ascii="Times New Roman" w:eastAsia="Times New Roman" w:hAnsi="Times New Roman" w:cs="Times New Roman"/>
          <w:color w:val="464C55"/>
          <w:sz w:val="28"/>
          <w:szCs w:val="28"/>
          <w:lang w:eastAsia="ru-RU"/>
        </w:rPr>
        <w:t>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VIII. Оценка результатов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spacing w:after="300" w:line="240" w:lineRule="auto"/>
        <w:jc w:val="center"/>
        <w:rPr>
          <w:rFonts w:ascii="Times New Roman" w:eastAsia="Times New Roman" w:hAnsi="Times New Roman" w:cs="Times New Roman"/>
          <w:b/>
          <w:bCs/>
          <w:color w:val="22272F"/>
          <w:sz w:val="28"/>
          <w:szCs w:val="28"/>
          <w:lang w:eastAsia="ru-RU"/>
        </w:rPr>
      </w:pPr>
      <w:r w:rsidRPr="003439FC">
        <w:rPr>
          <w:rFonts w:ascii="Times New Roman" w:eastAsia="Times New Roman" w:hAnsi="Times New Roman" w:cs="Times New Roman"/>
          <w:b/>
          <w:bCs/>
          <w:color w:val="22272F"/>
          <w:sz w:val="28"/>
          <w:szCs w:val="28"/>
          <w:lang w:eastAsia="ru-RU"/>
        </w:rPr>
        <w:t>IX. Прием и рассмотрение апелляций</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lastRenderedPageBreak/>
        <w:t> </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и (или) их родители (законные представители) при желании могут присутствовать при рассмотрении апелляции.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рассмотрении апелляции также могут присутствовать:</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а) члены ГЭК - по решению председателя ГЭК;</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б) аккредитованные общественные наблюдатели;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Рассмотрение апелляции проводится в спокойной и доброжелательной обстановке.</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80. Апелляцию о нарушении настоящего Порядка (за исключением случаев, установленных </w:t>
      </w:r>
      <w:hyperlink r:id="rId70" w:anchor="block_1078" w:history="1">
        <w:r w:rsidRPr="003439FC">
          <w:rPr>
            <w:rFonts w:ascii="Times New Roman" w:eastAsia="Times New Roman" w:hAnsi="Times New Roman" w:cs="Times New Roman"/>
            <w:color w:val="3272C0"/>
            <w:sz w:val="28"/>
            <w:szCs w:val="28"/>
            <w:lang w:eastAsia="ru-RU"/>
          </w:rPr>
          <w:t>пунктом 78</w:t>
        </w:r>
      </w:hyperlink>
      <w:r w:rsidRPr="003439FC">
        <w:rPr>
          <w:rFonts w:ascii="Times New Roman" w:eastAsia="Times New Roman" w:hAnsi="Times New Roman" w:cs="Times New Roman"/>
          <w:color w:val="464C55"/>
          <w:sz w:val="28"/>
          <w:szCs w:val="28"/>
          <w:lang w:eastAsia="ru-RU"/>
        </w:rPr>
        <w:t> настоящего Порядка) участник ГИА подает в день проведения экзамена по соответствующему учебному предмету члену ГЭК, не покидая ППЭ.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w:t>
      </w:r>
      <w:r w:rsidRPr="003439FC">
        <w:rPr>
          <w:rFonts w:ascii="Times New Roman" w:eastAsia="Times New Roman" w:hAnsi="Times New Roman" w:cs="Times New Roman"/>
          <w:color w:val="464C55"/>
          <w:sz w:val="28"/>
          <w:szCs w:val="28"/>
          <w:lang w:eastAsia="ru-RU"/>
        </w:rPr>
        <w:lastRenderedPageBreak/>
        <w:t>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 отклонении апелляции;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об удовлетворении апелляции.</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w:t>
      </w:r>
      <w:hyperlink r:id="rId71" w:history="1">
        <w:r w:rsidRPr="003439FC">
          <w:rPr>
            <w:rFonts w:ascii="Times New Roman" w:eastAsia="Times New Roman" w:hAnsi="Times New Roman" w:cs="Times New Roman"/>
            <w:color w:val="3272C0"/>
            <w:sz w:val="28"/>
            <w:szCs w:val="28"/>
            <w:lang w:eastAsia="ru-RU"/>
          </w:rPr>
          <w:t>едиными расписаниями</w:t>
        </w:r>
      </w:hyperlink>
      <w:r w:rsidRPr="003439FC">
        <w:rPr>
          <w:rFonts w:ascii="Times New Roman" w:eastAsia="Times New Roman" w:hAnsi="Times New Roman" w:cs="Times New Roman"/>
          <w:color w:val="464C55"/>
          <w:sz w:val="28"/>
          <w:szCs w:val="28"/>
          <w:lang w:eastAsia="ru-RU"/>
        </w:rPr>
        <w:t> ОГЭ, ГВЭ.</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81. Апелляция о несогласии с выставленными баллами, в том числе по результатам перепроверки экзаменационной работы в соответствии с </w:t>
      </w:r>
      <w:hyperlink r:id="rId72" w:anchor="block_1071" w:history="1">
        <w:r w:rsidRPr="003439FC">
          <w:rPr>
            <w:rFonts w:ascii="Times New Roman" w:eastAsia="Times New Roman" w:hAnsi="Times New Roman" w:cs="Times New Roman"/>
            <w:color w:val="3272C0"/>
            <w:sz w:val="28"/>
            <w:szCs w:val="28"/>
            <w:lang w:eastAsia="ru-RU"/>
          </w:rPr>
          <w:t>пунктом 71</w:t>
        </w:r>
      </w:hyperlink>
      <w:r w:rsidRPr="003439FC">
        <w:rPr>
          <w:rFonts w:ascii="Times New Roman" w:eastAsia="Times New Roman" w:hAnsi="Times New Roman" w:cs="Times New Roman"/>
          <w:color w:val="464C55"/>
          <w:sz w:val="28"/>
          <w:szCs w:val="28"/>
          <w:lang w:eastAsia="ru-RU"/>
        </w:rPr>
        <w:t>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3439FC" w:rsidRPr="003439FC" w:rsidRDefault="003439FC" w:rsidP="003439FC">
      <w:pPr>
        <w:shd w:val="clear" w:color="auto" w:fill="FFFFFF"/>
        <w:spacing w:after="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По решению ОИВ, учредителя, загранучреждения подача и (или) рассмотрение апелляций о несогласии с выставленными баллами организуются </w:t>
      </w:r>
      <w:hyperlink r:id="rId73" w:history="1">
        <w:r w:rsidRPr="003439FC">
          <w:rPr>
            <w:rFonts w:ascii="Times New Roman" w:eastAsia="Times New Roman" w:hAnsi="Times New Roman" w:cs="Times New Roman"/>
            <w:color w:val="3272C0"/>
            <w:sz w:val="28"/>
            <w:szCs w:val="28"/>
            <w:lang w:eastAsia="ru-RU"/>
          </w:rPr>
          <w:t>с использованием информационно-коммуникационных технологий</w:t>
        </w:r>
      </w:hyperlink>
      <w:r w:rsidRPr="003439FC">
        <w:rPr>
          <w:rFonts w:ascii="Times New Roman" w:eastAsia="Times New Roman" w:hAnsi="Times New Roman" w:cs="Times New Roman"/>
          <w:color w:val="464C55"/>
          <w:sz w:val="28"/>
          <w:szCs w:val="28"/>
          <w:lang w:eastAsia="ru-RU"/>
        </w:rPr>
        <w:t> при условии соблюдения требований </w:t>
      </w:r>
      <w:hyperlink r:id="rId74" w:anchor="block_4" w:history="1">
        <w:r w:rsidRPr="003439FC">
          <w:rPr>
            <w:rFonts w:ascii="Times New Roman" w:eastAsia="Times New Roman" w:hAnsi="Times New Roman" w:cs="Times New Roman"/>
            <w:color w:val="3272C0"/>
            <w:sz w:val="28"/>
            <w:szCs w:val="28"/>
            <w:lang w:eastAsia="ru-RU"/>
          </w:rPr>
          <w:t>законодательства</w:t>
        </w:r>
      </w:hyperlink>
      <w:r w:rsidRPr="003439FC">
        <w:rPr>
          <w:rFonts w:ascii="Times New Roman" w:eastAsia="Times New Roman" w:hAnsi="Times New Roman" w:cs="Times New Roman"/>
          <w:color w:val="464C55"/>
          <w:sz w:val="28"/>
          <w:szCs w:val="28"/>
          <w:lang w:eastAsia="ru-RU"/>
        </w:rPr>
        <w:t> Российской Федерации в области защиты персональных данных.</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lastRenderedPageBreak/>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439FC" w:rsidRPr="003439FC" w:rsidRDefault="003439FC" w:rsidP="003439FC">
      <w:pPr>
        <w:shd w:val="clear" w:color="auto" w:fill="FFFFFF"/>
        <w:spacing w:after="300" w:line="240" w:lineRule="auto"/>
        <w:rPr>
          <w:rFonts w:ascii="Times New Roman" w:eastAsia="Times New Roman" w:hAnsi="Times New Roman" w:cs="Times New Roman"/>
          <w:color w:val="464C55"/>
          <w:sz w:val="28"/>
          <w:szCs w:val="28"/>
          <w:lang w:eastAsia="ru-RU"/>
        </w:rPr>
      </w:pPr>
      <w:r w:rsidRPr="003439FC">
        <w:rPr>
          <w:rFonts w:ascii="Times New Roman" w:eastAsia="Times New Roman" w:hAnsi="Times New Roman" w:cs="Times New Roman"/>
          <w:color w:val="464C55"/>
          <w:sz w:val="28"/>
          <w:szCs w:val="28"/>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 </w:t>
      </w:r>
    </w:p>
    <w:p w:rsidR="003439FC" w:rsidRPr="003439FC" w:rsidRDefault="003439FC" w:rsidP="003439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lang w:eastAsia="ru-RU"/>
        </w:rPr>
        <w:t>------------------------------</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w:t>
      </w:r>
      <w:hyperlink r:id="rId75" w:anchor="block_108693" w:history="1">
        <w:r w:rsidRPr="003439FC">
          <w:rPr>
            <w:rFonts w:ascii="Times New Roman" w:eastAsia="Times New Roman" w:hAnsi="Times New Roman" w:cs="Times New Roman"/>
            <w:color w:val="3272C0"/>
            <w:sz w:val="28"/>
            <w:szCs w:val="28"/>
            <w:lang w:eastAsia="ru-RU"/>
          </w:rPr>
          <w:t>Часть 4 статьи 59</w:t>
        </w:r>
      </w:hyperlink>
      <w:r w:rsidRPr="003439FC">
        <w:rPr>
          <w:rFonts w:ascii="Times New Roman" w:eastAsia="Times New Roman" w:hAnsi="Times New Roman" w:cs="Times New Roman"/>
          <w:color w:val="22272F"/>
          <w:sz w:val="28"/>
          <w:szCs w:val="28"/>
          <w:lang w:eastAsia="ru-RU"/>
        </w:rPr>
        <w:t> Федерального закона от 29 декабря 2012 г. N 273-ФЗ "Об образовании в Российской Федерации" (далее - Федеральный закон).</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w:t>
      </w:r>
      <w:hyperlink r:id="rId76" w:anchor="block_14232" w:history="1">
        <w:r w:rsidRPr="003439FC">
          <w:rPr>
            <w:rFonts w:ascii="Times New Roman" w:eastAsia="Times New Roman" w:hAnsi="Times New Roman" w:cs="Times New Roman"/>
            <w:color w:val="3272C0"/>
            <w:sz w:val="28"/>
            <w:szCs w:val="28"/>
            <w:lang w:eastAsia="ru-RU"/>
          </w:rPr>
          <w:t>Подпункт 4.2.32</w:t>
        </w:r>
      </w:hyperlink>
      <w:r w:rsidRPr="003439FC">
        <w:rPr>
          <w:rFonts w:ascii="Times New Roman" w:eastAsia="Times New Roman" w:hAnsi="Times New Roman" w:cs="Times New Roman"/>
          <w:color w:val="22272F"/>
          <w:sz w:val="28"/>
          <w:szCs w:val="28"/>
          <w:lang w:eastAsia="ru-RU"/>
        </w:rPr>
        <w:t> Положения о Министерстве просвещения Российской Федерации, утвержденного </w:t>
      </w:r>
      <w:hyperlink r:id="rId77" w:history="1">
        <w:r w:rsidRPr="003439FC">
          <w:rPr>
            <w:rFonts w:ascii="Times New Roman" w:eastAsia="Times New Roman" w:hAnsi="Times New Roman" w:cs="Times New Roman"/>
            <w:color w:val="3272C0"/>
            <w:sz w:val="28"/>
            <w:szCs w:val="28"/>
            <w:lang w:eastAsia="ru-RU"/>
          </w:rPr>
          <w:t>постановлением</w:t>
        </w:r>
      </w:hyperlink>
      <w:r w:rsidRPr="003439FC">
        <w:rPr>
          <w:rFonts w:ascii="Times New Roman" w:eastAsia="Times New Roman" w:hAnsi="Times New Roman" w:cs="Times New Roman"/>
          <w:color w:val="22272F"/>
          <w:sz w:val="28"/>
          <w:szCs w:val="28"/>
          <w:lang w:eastAsia="ru-RU"/>
        </w:rPr>
        <w:t> Правительства Российской Федерации от 28 июля 2018 г. N 884 (далее - Положение о Министерстве просвещения Российской Федерации).</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3</w:t>
      </w:r>
      <w:hyperlink r:id="rId78" w:anchor="block_108434" w:history="1">
        <w:r w:rsidRPr="003439FC">
          <w:rPr>
            <w:rFonts w:ascii="Times New Roman" w:eastAsia="Times New Roman" w:hAnsi="Times New Roman" w:cs="Times New Roman"/>
            <w:color w:val="3272C0"/>
            <w:sz w:val="28"/>
            <w:szCs w:val="28"/>
            <w:lang w:eastAsia="ru-RU"/>
          </w:rPr>
          <w:t>Часть 3 статьи 34</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4</w:t>
      </w:r>
      <w:hyperlink r:id="rId79" w:anchor="block_108702" w:history="1">
        <w:r w:rsidRPr="003439FC">
          <w:rPr>
            <w:rFonts w:ascii="Times New Roman" w:eastAsia="Times New Roman" w:hAnsi="Times New Roman" w:cs="Times New Roman"/>
            <w:color w:val="3272C0"/>
            <w:sz w:val="28"/>
            <w:szCs w:val="28"/>
            <w:lang w:eastAsia="ru-RU"/>
          </w:rPr>
          <w:t>Часть 11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5</w:t>
      </w:r>
      <w:hyperlink r:id="rId80" w:anchor="block_108708" w:history="1">
        <w:r w:rsidRPr="003439FC">
          <w:rPr>
            <w:rFonts w:ascii="Times New Roman" w:eastAsia="Times New Roman" w:hAnsi="Times New Roman" w:cs="Times New Roman"/>
            <w:color w:val="3272C0"/>
            <w:sz w:val="28"/>
            <w:szCs w:val="28"/>
            <w:lang w:eastAsia="ru-RU"/>
          </w:rPr>
          <w:t>Пункт 2 части 13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6</w:t>
      </w:r>
      <w:hyperlink r:id="rId81" w:anchor="block_1428" w:history="1">
        <w:r w:rsidRPr="003439FC">
          <w:rPr>
            <w:rFonts w:ascii="Times New Roman" w:eastAsia="Times New Roman" w:hAnsi="Times New Roman" w:cs="Times New Roman"/>
            <w:color w:val="3272C0"/>
            <w:sz w:val="28"/>
            <w:szCs w:val="28"/>
            <w:lang w:eastAsia="ru-RU"/>
          </w:rPr>
          <w:t>Подпункт 4.2.8</w:t>
        </w:r>
      </w:hyperlink>
      <w:r w:rsidRPr="003439FC">
        <w:rPr>
          <w:rFonts w:ascii="Times New Roman" w:eastAsia="Times New Roman" w:hAnsi="Times New Roman" w:cs="Times New Roman"/>
          <w:color w:val="22272F"/>
          <w:sz w:val="28"/>
          <w:szCs w:val="28"/>
          <w:lang w:eastAsia="ru-RU"/>
        </w:rPr>
        <w:t> Положения о Министерстве просвещения Российской Федерации.</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7</w:t>
      </w:r>
      <w:hyperlink r:id="rId82" w:anchor="block_108695" w:history="1">
        <w:r w:rsidRPr="003439FC">
          <w:rPr>
            <w:rFonts w:ascii="Times New Roman" w:eastAsia="Times New Roman" w:hAnsi="Times New Roman" w:cs="Times New Roman"/>
            <w:color w:val="3272C0"/>
            <w:sz w:val="28"/>
            <w:szCs w:val="28"/>
            <w:lang w:eastAsia="ru-RU"/>
          </w:rPr>
          <w:t>Часть 6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8</w:t>
      </w:r>
      <w:hyperlink r:id="rId83" w:anchor="block_108702" w:history="1">
        <w:r w:rsidRPr="003439FC">
          <w:rPr>
            <w:rFonts w:ascii="Times New Roman" w:eastAsia="Times New Roman" w:hAnsi="Times New Roman" w:cs="Times New Roman"/>
            <w:color w:val="3272C0"/>
            <w:sz w:val="28"/>
            <w:szCs w:val="28"/>
            <w:lang w:eastAsia="ru-RU"/>
          </w:rPr>
          <w:t>Часть 11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9</w:t>
      </w:r>
      <w:hyperlink r:id="rId84" w:anchor="block_108710" w:history="1">
        <w:r w:rsidRPr="003439FC">
          <w:rPr>
            <w:rFonts w:ascii="Times New Roman" w:eastAsia="Times New Roman" w:hAnsi="Times New Roman" w:cs="Times New Roman"/>
            <w:color w:val="3272C0"/>
            <w:sz w:val="28"/>
            <w:szCs w:val="28"/>
            <w:lang w:eastAsia="ru-RU"/>
          </w:rPr>
          <w:t>Часть 14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10</w:t>
      </w:r>
      <w:hyperlink r:id="rId85" w:anchor="block_109170" w:history="1">
        <w:r w:rsidRPr="003439FC">
          <w:rPr>
            <w:rFonts w:ascii="Times New Roman" w:eastAsia="Times New Roman" w:hAnsi="Times New Roman" w:cs="Times New Roman"/>
            <w:color w:val="3272C0"/>
            <w:sz w:val="28"/>
            <w:szCs w:val="28"/>
            <w:lang w:eastAsia="ru-RU"/>
          </w:rPr>
          <w:t>Пункт 1 части 2 статьи 98</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11</w:t>
      </w:r>
      <w:hyperlink r:id="rId86" w:anchor="block_109174" w:history="1">
        <w:r w:rsidRPr="003439FC">
          <w:rPr>
            <w:rFonts w:ascii="Times New Roman" w:eastAsia="Times New Roman" w:hAnsi="Times New Roman" w:cs="Times New Roman"/>
            <w:color w:val="3272C0"/>
            <w:sz w:val="28"/>
            <w:szCs w:val="28"/>
            <w:lang w:eastAsia="ru-RU"/>
          </w:rPr>
          <w:t>Часть 4 статьи 98</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12</w:t>
      </w:r>
      <w:hyperlink r:id="rId87" w:anchor="block_108710" w:history="1">
        <w:r w:rsidRPr="003439FC">
          <w:rPr>
            <w:rFonts w:ascii="Times New Roman" w:eastAsia="Times New Roman" w:hAnsi="Times New Roman" w:cs="Times New Roman"/>
            <w:color w:val="3272C0"/>
            <w:sz w:val="28"/>
            <w:szCs w:val="28"/>
            <w:lang w:eastAsia="ru-RU"/>
          </w:rPr>
          <w:t>Часть 14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13</w:t>
      </w:r>
      <w:hyperlink r:id="rId88" w:anchor="block_108704" w:history="1">
        <w:r w:rsidRPr="003439FC">
          <w:rPr>
            <w:rFonts w:ascii="Times New Roman" w:eastAsia="Times New Roman" w:hAnsi="Times New Roman" w:cs="Times New Roman"/>
            <w:color w:val="3272C0"/>
            <w:sz w:val="28"/>
            <w:szCs w:val="28"/>
            <w:lang w:eastAsia="ru-RU"/>
          </w:rPr>
          <w:t>Пункт 2 части 12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14</w:t>
      </w:r>
      <w:hyperlink r:id="rId89" w:anchor="block_108699" w:history="1">
        <w:r w:rsidRPr="003439FC">
          <w:rPr>
            <w:rFonts w:ascii="Times New Roman" w:eastAsia="Times New Roman" w:hAnsi="Times New Roman" w:cs="Times New Roman"/>
            <w:color w:val="3272C0"/>
            <w:sz w:val="28"/>
            <w:szCs w:val="28"/>
            <w:lang w:eastAsia="ru-RU"/>
          </w:rPr>
          <w:t>Пункт 2 части 9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15</w:t>
      </w:r>
      <w:hyperlink r:id="rId90" w:anchor="block_108703" w:history="1">
        <w:r w:rsidRPr="003439FC">
          <w:rPr>
            <w:rFonts w:ascii="Times New Roman" w:eastAsia="Times New Roman" w:hAnsi="Times New Roman" w:cs="Times New Roman"/>
            <w:color w:val="3272C0"/>
            <w:sz w:val="28"/>
            <w:szCs w:val="28"/>
            <w:lang w:eastAsia="ru-RU"/>
          </w:rPr>
          <w:t>Пункт 1 части 12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16</w:t>
      </w:r>
      <w:hyperlink r:id="rId91" w:anchor="block_108698" w:history="1">
        <w:r w:rsidRPr="003439FC">
          <w:rPr>
            <w:rFonts w:ascii="Times New Roman" w:eastAsia="Times New Roman" w:hAnsi="Times New Roman" w:cs="Times New Roman"/>
            <w:color w:val="3272C0"/>
            <w:sz w:val="28"/>
            <w:szCs w:val="28"/>
            <w:lang w:eastAsia="ru-RU"/>
          </w:rPr>
          <w:t>Пункт 1 части 9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17</w:t>
      </w:r>
      <w:hyperlink r:id="rId92" w:anchor="block_108708" w:history="1">
        <w:r w:rsidRPr="003439FC">
          <w:rPr>
            <w:rFonts w:ascii="Times New Roman" w:eastAsia="Times New Roman" w:hAnsi="Times New Roman" w:cs="Times New Roman"/>
            <w:color w:val="3272C0"/>
            <w:sz w:val="28"/>
            <w:szCs w:val="28"/>
            <w:lang w:eastAsia="ru-RU"/>
          </w:rPr>
          <w:t>Пункт 2 части 13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lastRenderedPageBreak/>
        <w:t>18</w:t>
      </w:r>
      <w:hyperlink r:id="rId93" w:anchor="block_109171" w:history="1">
        <w:r w:rsidRPr="003439FC">
          <w:rPr>
            <w:rFonts w:ascii="Times New Roman" w:eastAsia="Times New Roman" w:hAnsi="Times New Roman" w:cs="Times New Roman"/>
            <w:color w:val="3272C0"/>
            <w:sz w:val="28"/>
            <w:szCs w:val="28"/>
            <w:lang w:eastAsia="ru-RU"/>
          </w:rPr>
          <w:t>Пункт 2 части 2 статьи 98</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19</w:t>
      </w:r>
      <w:hyperlink r:id="rId94" w:anchor="block_109174" w:history="1">
        <w:r w:rsidRPr="003439FC">
          <w:rPr>
            <w:rFonts w:ascii="Times New Roman" w:eastAsia="Times New Roman" w:hAnsi="Times New Roman" w:cs="Times New Roman"/>
            <w:color w:val="3272C0"/>
            <w:sz w:val="28"/>
            <w:szCs w:val="28"/>
            <w:lang w:eastAsia="ru-RU"/>
          </w:rPr>
          <w:t>Часть 4 статьи 98</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20</w:t>
      </w:r>
      <w:hyperlink r:id="rId95" w:anchor="block_15210" w:history="1">
        <w:r w:rsidRPr="003439FC">
          <w:rPr>
            <w:rFonts w:ascii="Times New Roman" w:eastAsia="Times New Roman" w:hAnsi="Times New Roman" w:cs="Times New Roman"/>
            <w:color w:val="3272C0"/>
            <w:sz w:val="28"/>
            <w:szCs w:val="28"/>
            <w:lang w:eastAsia="ru-RU"/>
          </w:rPr>
          <w:t>Подпункт 5.2.10</w:t>
        </w:r>
      </w:hyperlink>
      <w:r w:rsidRPr="003439FC">
        <w:rPr>
          <w:rFonts w:ascii="Times New Roman" w:eastAsia="Times New Roman" w:hAnsi="Times New Roman" w:cs="Times New Roman"/>
          <w:color w:val="22272F"/>
          <w:sz w:val="28"/>
          <w:szCs w:val="28"/>
          <w:lang w:eastAsia="ru-RU"/>
        </w:rPr>
        <w:t> Положения о Федеральной службе по надзору в сфере образования и науки, утвержденного </w:t>
      </w:r>
      <w:hyperlink r:id="rId96" w:history="1">
        <w:r w:rsidRPr="003439FC">
          <w:rPr>
            <w:rFonts w:ascii="Times New Roman" w:eastAsia="Times New Roman" w:hAnsi="Times New Roman" w:cs="Times New Roman"/>
            <w:color w:val="3272C0"/>
            <w:sz w:val="28"/>
            <w:szCs w:val="28"/>
            <w:lang w:eastAsia="ru-RU"/>
          </w:rPr>
          <w:t>постановлением</w:t>
        </w:r>
      </w:hyperlink>
      <w:r w:rsidRPr="003439FC">
        <w:rPr>
          <w:rFonts w:ascii="Times New Roman" w:eastAsia="Times New Roman" w:hAnsi="Times New Roman" w:cs="Times New Roman"/>
          <w:color w:val="22272F"/>
          <w:sz w:val="28"/>
          <w:szCs w:val="28"/>
          <w:lang w:eastAsia="ru-RU"/>
        </w:rPr>
        <w:t> Правительства Российской Федерации от 28 июля 2018 г. N 885 (далее - Положение о Рособрнадзоре).</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21</w:t>
      </w:r>
      <w:hyperlink r:id="rId97" w:anchor="block_109174" w:history="1">
        <w:r w:rsidRPr="003439FC">
          <w:rPr>
            <w:rFonts w:ascii="Times New Roman" w:eastAsia="Times New Roman" w:hAnsi="Times New Roman" w:cs="Times New Roman"/>
            <w:color w:val="3272C0"/>
            <w:sz w:val="28"/>
            <w:szCs w:val="28"/>
            <w:lang w:eastAsia="ru-RU"/>
          </w:rPr>
          <w:t>Часть 4 статьи 98</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22</w:t>
      </w:r>
      <w:hyperlink r:id="rId98" w:anchor="block_109174" w:history="1">
        <w:r w:rsidRPr="003439FC">
          <w:rPr>
            <w:rFonts w:ascii="Times New Roman" w:eastAsia="Times New Roman" w:hAnsi="Times New Roman" w:cs="Times New Roman"/>
            <w:color w:val="3272C0"/>
            <w:sz w:val="28"/>
            <w:szCs w:val="28"/>
            <w:lang w:eastAsia="ru-RU"/>
          </w:rPr>
          <w:t>Часть 4 статьи 98</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23</w:t>
      </w:r>
      <w:hyperlink r:id="rId99" w:anchor="block_108713" w:history="1">
        <w:r w:rsidRPr="003439FC">
          <w:rPr>
            <w:rFonts w:ascii="Times New Roman" w:eastAsia="Times New Roman" w:hAnsi="Times New Roman" w:cs="Times New Roman"/>
            <w:color w:val="3272C0"/>
            <w:sz w:val="28"/>
            <w:szCs w:val="28"/>
            <w:lang w:eastAsia="ru-RU"/>
          </w:rPr>
          <w:t>Часть 15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24</w:t>
      </w:r>
      <w:hyperlink r:id="rId100" w:anchor="block_14225" w:history="1">
        <w:r w:rsidRPr="003439FC">
          <w:rPr>
            <w:rFonts w:ascii="Times New Roman" w:eastAsia="Times New Roman" w:hAnsi="Times New Roman" w:cs="Times New Roman"/>
            <w:color w:val="3272C0"/>
            <w:sz w:val="28"/>
            <w:szCs w:val="28"/>
            <w:lang w:eastAsia="ru-RU"/>
          </w:rPr>
          <w:t>Подпункт 4.2.25</w:t>
        </w:r>
      </w:hyperlink>
      <w:r w:rsidRPr="003439FC">
        <w:rPr>
          <w:rFonts w:ascii="Times New Roman" w:eastAsia="Times New Roman" w:hAnsi="Times New Roman" w:cs="Times New Roman"/>
          <w:color w:val="22272F"/>
          <w:sz w:val="28"/>
          <w:szCs w:val="28"/>
          <w:lang w:eastAsia="ru-RU"/>
        </w:rPr>
        <w:t> Положения о Министерстве просвещения Российской Федерации и </w:t>
      </w:r>
      <w:hyperlink r:id="rId101" w:anchor="block_1529" w:history="1">
        <w:r w:rsidRPr="003439FC">
          <w:rPr>
            <w:rFonts w:ascii="Times New Roman" w:eastAsia="Times New Roman" w:hAnsi="Times New Roman" w:cs="Times New Roman"/>
            <w:color w:val="3272C0"/>
            <w:sz w:val="28"/>
            <w:szCs w:val="28"/>
            <w:lang w:eastAsia="ru-RU"/>
          </w:rPr>
          <w:t>подпункт 5.2.9</w:t>
        </w:r>
      </w:hyperlink>
      <w:r w:rsidRPr="003439FC">
        <w:rPr>
          <w:rFonts w:ascii="Times New Roman" w:eastAsia="Times New Roman" w:hAnsi="Times New Roman" w:cs="Times New Roman"/>
          <w:color w:val="22272F"/>
          <w:sz w:val="28"/>
          <w:szCs w:val="28"/>
          <w:lang w:eastAsia="ru-RU"/>
        </w:rPr>
        <w:t> Положения о Рособрнадзоре.</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25</w:t>
      </w:r>
      <w:hyperlink r:id="rId102" w:anchor="block_108702" w:history="1">
        <w:r w:rsidRPr="003439FC">
          <w:rPr>
            <w:rFonts w:ascii="Times New Roman" w:eastAsia="Times New Roman" w:hAnsi="Times New Roman" w:cs="Times New Roman"/>
            <w:color w:val="3272C0"/>
            <w:sz w:val="28"/>
            <w:szCs w:val="28"/>
            <w:lang w:eastAsia="ru-RU"/>
          </w:rPr>
          <w:t>Часть 11 статьи 59</w:t>
        </w:r>
      </w:hyperlink>
      <w:r w:rsidRPr="003439FC">
        <w:rPr>
          <w:rFonts w:ascii="Times New Roman" w:eastAsia="Times New Roman" w:hAnsi="Times New Roman" w:cs="Times New Roman"/>
          <w:color w:val="22272F"/>
          <w:sz w:val="28"/>
          <w:szCs w:val="28"/>
          <w:lang w:eastAsia="ru-RU"/>
        </w:rPr>
        <w:t> Федерального закона.</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26</w:t>
      </w:r>
      <w:hyperlink r:id="rId103" w:anchor="block_1000" w:history="1">
        <w:r w:rsidRPr="003439FC">
          <w:rPr>
            <w:rFonts w:ascii="Times New Roman" w:eastAsia="Times New Roman" w:hAnsi="Times New Roman" w:cs="Times New Roman"/>
            <w:color w:val="3272C0"/>
            <w:sz w:val="28"/>
            <w:szCs w:val="28"/>
            <w:lang w:eastAsia="ru-RU"/>
          </w:rPr>
          <w:t>СанПиН 2.4.2.2821-10</w:t>
        </w:r>
      </w:hyperlink>
      <w:r w:rsidRPr="003439FC">
        <w:rPr>
          <w:rFonts w:ascii="Times New Roman" w:eastAsia="Times New Roman" w:hAnsi="Times New Roman" w:cs="Times New Roman"/>
          <w:color w:val="22272F"/>
          <w:sz w:val="28"/>
          <w:szCs w:val="28"/>
          <w:lang w:eastAsia="ru-RU"/>
        </w:rPr>
        <w:t>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w:t>
      </w:r>
      <w:hyperlink r:id="rId104" w:history="1">
        <w:r w:rsidRPr="003439FC">
          <w:rPr>
            <w:rFonts w:ascii="Times New Roman" w:eastAsia="Times New Roman" w:hAnsi="Times New Roman" w:cs="Times New Roman"/>
            <w:color w:val="3272C0"/>
            <w:sz w:val="28"/>
            <w:szCs w:val="28"/>
            <w:lang w:eastAsia="ru-RU"/>
          </w:rPr>
          <w:t>постановлением</w:t>
        </w:r>
      </w:hyperlink>
      <w:r w:rsidRPr="003439FC">
        <w:rPr>
          <w:rFonts w:ascii="Times New Roman" w:eastAsia="Times New Roman" w:hAnsi="Times New Roman" w:cs="Times New Roman"/>
          <w:color w:val="22272F"/>
          <w:sz w:val="28"/>
          <w:szCs w:val="28"/>
          <w:lang w:eastAsia="ru-RU"/>
        </w:rPr>
        <w:t>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105" w:history="1">
        <w:r w:rsidRPr="003439FC">
          <w:rPr>
            <w:rFonts w:ascii="Times New Roman" w:eastAsia="Times New Roman" w:hAnsi="Times New Roman" w:cs="Times New Roman"/>
            <w:color w:val="3272C0"/>
            <w:sz w:val="28"/>
            <w:szCs w:val="28"/>
            <w:lang w:eastAsia="ru-RU"/>
          </w:rPr>
          <w:t>от 29 июня 2011 г. N 85</w:t>
        </w:r>
      </w:hyperlink>
      <w:r w:rsidRPr="003439FC">
        <w:rPr>
          <w:rFonts w:ascii="Times New Roman" w:eastAsia="Times New Roman" w:hAnsi="Times New Roman" w:cs="Times New Roman"/>
          <w:color w:val="22272F"/>
          <w:sz w:val="28"/>
          <w:szCs w:val="28"/>
          <w:lang w:eastAsia="ru-RU"/>
        </w:rPr>
        <w:t> (зарегистрирован Министерством юстиции Российской Федерации 15 декабря 2011 г., регистрационный N 22637), </w:t>
      </w:r>
      <w:hyperlink r:id="rId106" w:history="1">
        <w:r w:rsidRPr="003439FC">
          <w:rPr>
            <w:rFonts w:ascii="Times New Roman" w:eastAsia="Times New Roman" w:hAnsi="Times New Roman" w:cs="Times New Roman"/>
            <w:color w:val="3272C0"/>
            <w:sz w:val="28"/>
            <w:szCs w:val="28"/>
            <w:lang w:eastAsia="ru-RU"/>
          </w:rPr>
          <w:t>от 25 декабря 2013 г. N 72</w:t>
        </w:r>
      </w:hyperlink>
      <w:r w:rsidRPr="003439FC">
        <w:rPr>
          <w:rFonts w:ascii="Times New Roman" w:eastAsia="Times New Roman" w:hAnsi="Times New Roman" w:cs="Times New Roman"/>
          <w:color w:val="22272F"/>
          <w:sz w:val="28"/>
          <w:szCs w:val="28"/>
          <w:lang w:eastAsia="ru-RU"/>
        </w:rPr>
        <w:t> (зарегистрирован Министерством юстиции Российской Федерации 27 марта 2014 г., регистрационный N 31751), </w:t>
      </w:r>
      <w:hyperlink r:id="rId107" w:history="1">
        <w:r w:rsidRPr="003439FC">
          <w:rPr>
            <w:rFonts w:ascii="Times New Roman" w:eastAsia="Times New Roman" w:hAnsi="Times New Roman" w:cs="Times New Roman"/>
            <w:color w:val="3272C0"/>
            <w:sz w:val="28"/>
            <w:szCs w:val="28"/>
            <w:lang w:eastAsia="ru-RU"/>
          </w:rPr>
          <w:t>от 24 ноября 2015 г. N 81</w:t>
        </w:r>
      </w:hyperlink>
      <w:r w:rsidRPr="003439FC">
        <w:rPr>
          <w:rFonts w:ascii="Times New Roman" w:eastAsia="Times New Roman" w:hAnsi="Times New Roman" w:cs="Times New Roman"/>
          <w:color w:val="22272F"/>
          <w:sz w:val="28"/>
          <w:szCs w:val="28"/>
          <w:lang w:eastAsia="ru-RU"/>
        </w:rPr>
        <w:t> (зарегистрирован Министерством юстиции Российской Федерации 18 декабря 2015 г., регистрационный N 40154).</w:t>
      </w:r>
    </w:p>
    <w:p w:rsidR="003439FC" w:rsidRPr="003439FC" w:rsidRDefault="003439FC" w:rsidP="003439FC">
      <w:pPr>
        <w:shd w:val="clear" w:color="auto" w:fill="FFFFFF"/>
        <w:spacing w:after="0" w:line="240" w:lineRule="auto"/>
        <w:rPr>
          <w:rFonts w:ascii="Times New Roman" w:eastAsia="Times New Roman" w:hAnsi="Times New Roman" w:cs="Times New Roman"/>
          <w:color w:val="22272F"/>
          <w:sz w:val="28"/>
          <w:szCs w:val="28"/>
          <w:lang w:eastAsia="ru-RU"/>
        </w:rPr>
      </w:pPr>
      <w:r w:rsidRPr="003439FC">
        <w:rPr>
          <w:rFonts w:ascii="Times New Roman" w:eastAsia="Times New Roman" w:hAnsi="Times New Roman" w:cs="Times New Roman"/>
          <w:color w:val="22272F"/>
          <w:sz w:val="28"/>
          <w:szCs w:val="28"/>
          <w:vertAlign w:val="superscript"/>
          <w:lang w:eastAsia="ru-RU"/>
        </w:rPr>
        <w:t>27</w:t>
      </w:r>
      <w:hyperlink r:id="rId108" w:anchor="block_108694" w:history="1">
        <w:r w:rsidRPr="003439FC">
          <w:rPr>
            <w:rFonts w:ascii="Times New Roman" w:eastAsia="Times New Roman" w:hAnsi="Times New Roman" w:cs="Times New Roman"/>
            <w:color w:val="3272C0"/>
            <w:sz w:val="28"/>
            <w:szCs w:val="28"/>
            <w:lang w:eastAsia="ru-RU"/>
          </w:rPr>
          <w:t>Часть 5 статьи 59</w:t>
        </w:r>
      </w:hyperlink>
      <w:r w:rsidRPr="003439FC">
        <w:rPr>
          <w:rFonts w:ascii="Times New Roman" w:eastAsia="Times New Roman" w:hAnsi="Times New Roman" w:cs="Times New Roman"/>
          <w:color w:val="22272F"/>
          <w:sz w:val="28"/>
          <w:szCs w:val="28"/>
          <w:lang w:eastAsia="ru-RU"/>
        </w:rPr>
        <w:t> Федерального закона.</w:t>
      </w:r>
    </w:p>
    <w:bookmarkEnd w:id="0"/>
    <w:p w:rsidR="001B27A0" w:rsidRDefault="001B27A0"/>
    <w:sectPr w:rsidR="001B2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9"/>
    <w:rsid w:val="000D3309"/>
    <w:rsid w:val="001B27A0"/>
    <w:rsid w:val="0034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3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F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439FC"/>
  </w:style>
  <w:style w:type="paragraph" w:customStyle="1" w:styleId="s1">
    <w:name w:val="s_1"/>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439FC"/>
  </w:style>
  <w:style w:type="paragraph" w:styleId="a3">
    <w:name w:val="Normal (Web)"/>
    <w:basedOn w:val="a"/>
    <w:uiPriority w:val="99"/>
    <w:semiHidden/>
    <w:unhideWhenUsed/>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39FC"/>
    <w:rPr>
      <w:color w:val="0000FF"/>
      <w:u w:val="single"/>
    </w:rPr>
  </w:style>
  <w:style w:type="character" w:styleId="a5">
    <w:name w:val="FollowedHyperlink"/>
    <w:basedOn w:val="a0"/>
    <w:uiPriority w:val="99"/>
    <w:semiHidden/>
    <w:unhideWhenUsed/>
    <w:rsid w:val="003439FC"/>
    <w:rPr>
      <w:color w:val="800080"/>
      <w:u w:val="single"/>
    </w:rPr>
  </w:style>
  <w:style w:type="paragraph" w:customStyle="1" w:styleId="s3">
    <w:name w:val="s_3"/>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4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39FC"/>
    <w:rPr>
      <w:rFonts w:ascii="Courier New" w:eastAsia="Times New Roman" w:hAnsi="Courier New" w:cs="Courier New"/>
      <w:sz w:val="20"/>
      <w:szCs w:val="20"/>
      <w:lang w:eastAsia="ru-RU"/>
    </w:rPr>
  </w:style>
  <w:style w:type="paragraph" w:customStyle="1" w:styleId="s91">
    <w:name w:val="s_91"/>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3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F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439FC"/>
  </w:style>
  <w:style w:type="paragraph" w:customStyle="1" w:styleId="s1">
    <w:name w:val="s_1"/>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439FC"/>
  </w:style>
  <w:style w:type="paragraph" w:styleId="a3">
    <w:name w:val="Normal (Web)"/>
    <w:basedOn w:val="a"/>
    <w:uiPriority w:val="99"/>
    <w:semiHidden/>
    <w:unhideWhenUsed/>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39FC"/>
    <w:rPr>
      <w:color w:val="0000FF"/>
      <w:u w:val="single"/>
    </w:rPr>
  </w:style>
  <w:style w:type="character" w:styleId="a5">
    <w:name w:val="FollowedHyperlink"/>
    <w:basedOn w:val="a0"/>
    <w:uiPriority w:val="99"/>
    <w:semiHidden/>
    <w:unhideWhenUsed/>
    <w:rsid w:val="003439FC"/>
    <w:rPr>
      <w:color w:val="800080"/>
      <w:u w:val="single"/>
    </w:rPr>
  </w:style>
  <w:style w:type="paragraph" w:customStyle="1" w:styleId="s3">
    <w:name w:val="s_3"/>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43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39FC"/>
    <w:rPr>
      <w:rFonts w:ascii="Courier New" w:eastAsia="Times New Roman" w:hAnsi="Courier New" w:cs="Courier New"/>
      <w:sz w:val="20"/>
      <w:szCs w:val="20"/>
      <w:lang w:eastAsia="ru-RU"/>
    </w:rPr>
  </w:style>
  <w:style w:type="paragraph" w:customStyle="1" w:styleId="s91">
    <w:name w:val="s_91"/>
    <w:basedOn w:val="a"/>
    <w:rsid w:val="00343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466777">
      <w:bodyDiv w:val="1"/>
      <w:marLeft w:val="0"/>
      <w:marRight w:val="0"/>
      <w:marTop w:val="0"/>
      <w:marBottom w:val="0"/>
      <w:divBdr>
        <w:top w:val="none" w:sz="0" w:space="0" w:color="auto"/>
        <w:left w:val="none" w:sz="0" w:space="0" w:color="auto"/>
        <w:bottom w:val="none" w:sz="0" w:space="0" w:color="auto"/>
        <w:right w:val="none" w:sz="0" w:space="0" w:color="auto"/>
      </w:divBdr>
      <w:divsChild>
        <w:div w:id="2009944532">
          <w:marLeft w:val="0"/>
          <w:marRight w:val="0"/>
          <w:marTop w:val="0"/>
          <w:marBottom w:val="0"/>
          <w:divBdr>
            <w:top w:val="none" w:sz="0" w:space="0" w:color="auto"/>
            <w:left w:val="none" w:sz="0" w:space="0" w:color="auto"/>
            <w:bottom w:val="none" w:sz="0" w:space="0" w:color="auto"/>
            <w:right w:val="none" w:sz="0" w:space="0" w:color="auto"/>
          </w:divBdr>
          <w:divsChild>
            <w:div w:id="2089301659">
              <w:marLeft w:val="0"/>
              <w:marRight w:val="0"/>
              <w:marTop w:val="0"/>
              <w:marBottom w:val="0"/>
              <w:divBdr>
                <w:top w:val="none" w:sz="0" w:space="0" w:color="auto"/>
                <w:left w:val="none" w:sz="0" w:space="0" w:color="auto"/>
                <w:bottom w:val="none" w:sz="0" w:space="0" w:color="auto"/>
                <w:right w:val="none" w:sz="0" w:space="0" w:color="auto"/>
              </w:divBdr>
              <w:divsChild>
                <w:div w:id="1395082191">
                  <w:marLeft w:val="0"/>
                  <w:marRight w:val="0"/>
                  <w:marTop w:val="0"/>
                  <w:marBottom w:val="0"/>
                  <w:divBdr>
                    <w:top w:val="none" w:sz="0" w:space="0" w:color="auto"/>
                    <w:left w:val="none" w:sz="0" w:space="0" w:color="auto"/>
                    <w:bottom w:val="none" w:sz="0" w:space="0" w:color="auto"/>
                    <w:right w:val="none" w:sz="0" w:space="0" w:color="auto"/>
                  </w:divBdr>
                  <w:divsChild>
                    <w:div w:id="72944857">
                      <w:marLeft w:val="0"/>
                      <w:marRight w:val="0"/>
                      <w:marTop w:val="0"/>
                      <w:marBottom w:val="0"/>
                      <w:divBdr>
                        <w:top w:val="none" w:sz="0" w:space="0" w:color="auto"/>
                        <w:left w:val="none" w:sz="0" w:space="0" w:color="auto"/>
                        <w:bottom w:val="none" w:sz="0" w:space="0" w:color="auto"/>
                        <w:right w:val="none" w:sz="0" w:space="0" w:color="auto"/>
                      </w:divBdr>
                      <w:divsChild>
                        <w:div w:id="1386022606">
                          <w:marLeft w:val="0"/>
                          <w:marRight w:val="0"/>
                          <w:marTop w:val="0"/>
                          <w:marBottom w:val="300"/>
                          <w:divBdr>
                            <w:top w:val="none" w:sz="0" w:space="0" w:color="auto"/>
                            <w:left w:val="none" w:sz="0" w:space="0" w:color="auto"/>
                            <w:bottom w:val="none" w:sz="0" w:space="0" w:color="auto"/>
                            <w:right w:val="none" w:sz="0" w:space="0" w:color="auto"/>
                          </w:divBdr>
                        </w:div>
                      </w:divsChild>
                    </w:div>
                    <w:div w:id="1456560999">
                      <w:marLeft w:val="0"/>
                      <w:marRight w:val="0"/>
                      <w:marTop w:val="0"/>
                      <w:marBottom w:val="0"/>
                      <w:divBdr>
                        <w:top w:val="none" w:sz="0" w:space="0" w:color="auto"/>
                        <w:left w:val="none" w:sz="0" w:space="0" w:color="auto"/>
                        <w:bottom w:val="none" w:sz="0" w:space="0" w:color="auto"/>
                        <w:right w:val="none" w:sz="0" w:space="0" w:color="auto"/>
                      </w:divBdr>
                      <w:divsChild>
                        <w:div w:id="1880556027">
                          <w:marLeft w:val="0"/>
                          <w:marRight w:val="0"/>
                          <w:marTop w:val="0"/>
                          <w:marBottom w:val="0"/>
                          <w:divBdr>
                            <w:top w:val="none" w:sz="0" w:space="0" w:color="auto"/>
                            <w:left w:val="none" w:sz="0" w:space="0" w:color="auto"/>
                            <w:bottom w:val="none" w:sz="0" w:space="0" w:color="auto"/>
                            <w:right w:val="none" w:sz="0" w:space="0" w:color="auto"/>
                          </w:divBdr>
                        </w:div>
                        <w:div w:id="232392652">
                          <w:marLeft w:val="0"/>
                          <w:marRight w:val="0"/>
                          <w:marTop w:val="0"/>
                          <w:marBottom w:val="0"/>
                          <w:divBdr>
                            <w:top w:val="none" w:sz="0" w:space="0" w:color="auto"/>
                            <w:left w:val="none" w:sz="0" w:space="0" w:color="auto"/>
                            <w:bottom w:val="none" w:sz="0" w:space="0" w:color="auto"/>
                            <w:right w:val="none" w:sz="0" w:space="0" w:color="auto"/>
                          </w:divBdr>
                        </w:div>
                        <w:div w:id="529883482">
                          <w:marLeft w:val="0"/>
                          <w:marRight w:val="0"/>
                          <w:marTop w:val="0"/>
                          <w:marBottom w:val="0"/>
                          <w:divBdr>
                            <w:top w:val="none" w:sz="0" w:space="0" w:color="auto"/>
                            <w:left w:val="none" w:sz="0" w:space="0" w:color="auto"/>
                            <w:bottom w:val="none" w:sz="0" w:space="0" w:color="auto"/>
                            <w:right w:val="none" w:sz="0" w:space="0" w:color="auto"/>
                          </w:divBdr>
                        </w:div>
                        <w:div w:id="1311134809">
                          <w:marLeft w:val="0"/>
                          <w:marRight w:val="0"/>
                          <w:marTop w:val="0"/>
                          <w:marBottom w:val="0"/>
                          <w:divBdr>
                            <w:top w:val="none" w:sz="0" w:space="0" w:color="auto"/>
                            <w:left w:val="none" w:sz="0" w:space="0" w:color="auto"/>
                            <w:bottom w:val="none" w:sz="0" w:space="0" w:color="auto"/>
                            <w:right w:val="none" w:sz="0" w:space="0" w:color="auto"/>
                          </w:divBdr>
                        </w:div>
                        <w:div w:id="1787382478">
                          <w:marLeft w:val="0"/>
                          <w:marRight w:val="0"/>
                          <w:marTop w:val="0"/>
                          <w:marBottom w:val="0"/>
                          <w:divBdr>
                            <w:top w:val="none" w:sz="0" w:space="0" w:color="auto"/>
                            <w:left w:val="none" w:sz="0" w:space="0" w:color="auto"/>
                            <w:bottom w:val="none" w:sz="0" w:space="0" w:color="auto"/>
                            <w:right w:val="none" w:sz="0" w:space="0" w:color="auto"/>
                          </w:divBdr>
                        </w:div>
                      </w:divsChild>
                    </w:div>
                    <w:div w:id="911240045">
                      <w:marLeft w:val="0"/>
                      <w:marRight w:val="0"/>
                      <w:marTop w:val="0"/>
                      <w:marBottom w:val="0"/>
                      <w:divBdr>
                        <w:top w:val="none" w:sz="0" w:space="0" w:color="auto"/>
                        <w:left w:val="none" w:sz="0" w:space="0" w:color="auto"/>
                        <w:bottom w:val="none" w:sz="0" w:space="0" w:color="auto"/>
                        <w:right w:val="none" w:sz="0" w:space="0" w:color="auto"/>
                      </w:divBdr>
                      <w:divsChild>
                        <w:div w:id="2058628797">
                          <w:marLeft w:val="0"/>
                          <w:marRight w:val="0"/>
                          <w:marTop w:val="0"/>
                          <w:marBottom w:val="0"/>
                          <w:divBdr>
                            <w:top w:val="none" w:sz="0" w:space="0" w:color="auto"/>
                            <w:left w:val="none" w:sz="0" w:space="0" w:color="auto"/>
                            <w:bottom w:val="none" w:sz="0" w:space="0" w:color="auto"/>
                            <w:right w:val="none" w:sz="0" w:space="0" w:color="auto"/>
                          </w:divBdr>
                          <w:divsChild>
                            <w:div w:id="685400496">
                              <w:marLeft w:val="0"/>
                              <w:marRight w:val="0"/>
                              <w:marTop w:val="0"/>
                              <w:marBottom w:val="0"/>
                              <w:divBdr>
                                <w:top w:val="none" w:sz="0" w:space="0" w:color="auto"/>
                                <w:left w:val="none" w:sz="0" w:space="0" w:color="auto"/>
                                <w:bottom w:val="none" w:sz="0" w:space="0" w:color="auto"/>
                                <w:right w:val="none" w:sz="0" w:space="0" w:color="auto"/>
                              </w:divBdr>
                            </w:div>
                            <w:div w:id="1031758510">
                              <w:marLeft w:val="0"/>
                              <w:marRight w:val="0"/>
                              <w:marTop w:val="0"/>
                              <w:marBottom w:val="0"/>
                              <w:divBdr>
                                <w:top w:val="none" w:sz="0" w:space="0" w:color="auto"/>
                                <w:left w:val="none" w:sz="0" w:space="0" w:color="auto"/>
                                <w:bottom w:val="none" w:sz="0" w:space="0" w:color="auto"/>
                                <w:right w:val="none" w:sz="0" w:space="0" w:color="auto"/>
                              </w:divBdr>
                            </w:div>
                            <w:div w:id="1258951057">
                              <w:marLeft w:val="0"/>
                              <w:marRight w:val="0"/>
                              <w:marTop w:val="0"/>
                              <w:marBottom w:val="0"/>
                              <w:divBdr>
                                <w:top w:val="none" w:sz="0" w:space="0" w:color="auto"/>
                                <w:left w:val="none" w:sz="0" w:space="0" w:color="auto"/>
                                <w:bottom w:val="none" w:sz="0" w:space="0" w:color="auto"/>
                                <w:right w:val="none" w:sz="0" w:space="0" w:color="auto"/>
                              </w:divBdr>
                            </w:div>
                          </w:divsChild>
                        </w:div>
                        <w:div w:id="714626910">
                          <w:marLeft w:val="0"/>
                          <w:marRight w:val="0"/>
                          <w:marTop w:val="0"/>
                          <w:marBottom w:val="0"/>
                          <w:divBdr>
                            <w:top w:val="none" w:sz="0" w:space="0" w:color="auto"/>
                            <w:left w:val="none" w:sz="0" w:space="0" w:color="auto"/>
                            <w:bottom w:val="none" w:sz="0" w:space="0" w:color="auto"/>
                            <w:right w:val="none" w:sz="0" w:space="0" w:color="auto"/>
                          </w:divBdr>
                        </w:div>
                        <w:div w:id="1510173482">
                          <w:marLeft w:val="0"/>
                          <w:marRight w:val="0"/>
                          <w:marTop w:val="0"/>
                          <w:marBottom w:val="0"/>
                          <w:divBdr>
                            <w:top w:val="none" w:sz="0" w:space="0" w:color="auto"/>
                            <w:left w:val="none" w:sz="0" w:space="0" w:color="auto"/>
                            <w:bottom w:val="none" w:sz="0" w:space="0" w:color="auto"/>
                            <w:right w:val="none" w:sz="0" w:space="0" w:color="auto"/>
                          </w:divBdr>
                        </w:div>
                        <w:div w:id="1521700017">
                          <w:marLeft w:val="0"/>
                          <w:marRight w:val="0"/>
                          <w:marTop w:val="0"/>
                          <w:marBottom w:val="0"/>
                          <w:divBdr>
                            <w:top w:val="none" w:sz="0" w:space="0" w:color="auto"/>
                            <w:left w:val="none" w:sz="0" w:space="0" w:color="auto"/>
                            <w:bottom w:val="none" w:sz="0" w:space="0" w:color="auto"/>
                            <w:right w:val="none" w:sz="0" w:space="0" w:color="auto"/>
                          </w:divBdr>
                        </w:div>
                        <w:div w:id="904217723">
                          <w:marLeft w:val="0"/>
                          <w:marRight w:val="0"/>
                          <w:marTop w:val="0"/>
                          <w:marBottom w:val="0"/>
                          <w:divBdr>
                            <w:top w:val="none" w:sz="0" w:space="0" w:color="auto"/>
                            <w:left w:val="none" w:sz="0" w:space="0" w:color="auto"/>
                            <w:bottom w:val="none" w:sz="0" w:space="0" w:color="auto"/>
                            <w:right w:val="none" w:sz="0" w:space="0" w:color="auto"/>
                          </w:divBdr>
                        </w:div>
                        <w:div w:id="1272127570">
                          <w:marLeft w:val="0"/>
                          <w:marRight w:val="0"/>
                          <w:marTop w:val="0"/>
                          <w:marBottom w:val="0"/>
                          <w:divBdr>
                            <w:top w:val="none" w:sz="0" w:space="0" w:color="auto"/>
                            <w:left w:val="none" w:sz="0" w:space="0" w:color="auto"/>
                            <w:bottom w:val="none" w:sz="0" w:space="0" w:color="auto"/>
                            <w:right w:val="none" w:sz="0" w:space="0" w:color="auto"/>
                          </w:divBdr>
                        </w:div>
                        <w:div w:id="2093699904">
                          <w:marLeft w:val="0"/>
                          <w:marRight w:val="0"/>
                          <w:marTop w:val="0"/>
                          <w:marBottom w:val="0"/>
                          <w:divBdr>
                            <w:top w:val="none" w:sz="0" w:space="0" w:color="auto"/>
                            <w:left w:val="none" w:sz="0" w:space="0" w:color="auto"/>
                            <w:bottom w:val="none" w:sz="0" w:space="0" w:color="auto"/>
                            <w:right w:val="none" w:sz="0" w:space="0" w:color="auto"/>
                          </w:divBdr>
                        </w:div>
                        <w:div w:id="1909027030">
                          <w:marLeft w:val="0"/>
                          <w:marRight w:val="0"/>
                          <w:marTop w:val="0"/>
                          <w:marBottom w:val="0"/>
                          <w:divBdr>
                            <w:top w:val="none" w:sz="0" w:space="0" w:color="auto"/>
                            <w:left w:val="none" w:sz="0" w:space="0" w:color="auto"/>
                            <w:bottom w:val="none" w:sz="0" w:space="0" w:color="auto"/>
                            <w:right w:val="none" w:sz="0" w:space="0" w:color="auto"/>
                          </w:divBdr>
                        </w:div>
                        <w:div w:id="1682319441">
                          <w:marLeft w:val="0"/>
                          <w:marRight w:val="0"/>
                          <w:marTop w:val="0"/>
                          <w:marBottom w:val="0"/>
                          <w:divBdr>
                            <w:top w:val="none" w:sz="0" w:space="0" w:color="auto"/>
                            <w:left w:val="none" w:sz="0" w:space="0" w:color="auto"/>
                            <w:bottom w:val="none" w:sz="0" w:space="0" w:color="auto"/>
                            <w:right w:val="none" w:sz="0" w:space="0" w:color="auto"/>
                          </w:divBdr>
                        </w:div>
                        <w:div w:id="1272476912">
                          <w:marLeft w:val="0"/>
                          <w:marRight w:val="0"/>
                          <w:marTop w:val="0"/>
                          <w:marBottom w:val="0"/>
                          <w:divBdr>
                            <w:top w:val="none" w:sz="0" w:space="0" w:color="auto"/>
                            <w:left w:val="none" w:sz="0" w:space="0" w:color="auto"/>
                            <w:bottom w:val="none" w:sz="0" w:space="0" w:color="auto"/>
                            <w:right w:val="none" w:sz="0" w:space="0" w:color="auto"/>
                          </w:divBdr>
                        </w:div>
                      </w:divsChild>
                    </w:div>
                    <w:div w:id="1124009281">
                      <w:marLeft w:val="0"/>
                      <w:marRight w:val="0"/>
                      <w:marTop w:val="0"/>
                      <w:marBottom w:val="0"/>
                      <w:divBdr>
                        <w:top w:val="none" w:sz="0" w:space="0" w:color="auto"/>
                        <w:left w:val="none" w:sz="0" w:space="0" w:color="auto"/>
                        <w:bottom w:val="none" w:sz="0" w:space="0" w:color="auto"/>
                        <w:right w:val="none" w:sz="0" w:space="0" w:color="auto"/>
                      </w:divBdr>
                      <w:divsChild>
                        <w:div w:id="1848057151">
                          <w:marLeft w:val="0"/>
                          <w:marRight w:val="0"/>
                          <w:marTop w:val="0"/>
                          <w:marBottom w:val="0"/>
                          <w:divBdr>
                            <w:top w:val="none" w:sz="0" w:space="0" w:color="auto"/>
                            <w:left w:val="none" w:sz="0" w:space="0" w:color="auto"/>
                            <w:bottom w:val="none" w:sz="0" w:space="0" w:color="auto"/>
                            <w:right w:val="none" w:sz="0" w:space="0" w:color="auto"/>
                          </w:divBdr>
                        </w:div>
                        <w:div w:id="415788687">
                          <w:marLeft w:val="0"/>
                          <w:marRight w:val="0"/>
                          <w:marTop w:val="0"/>
                          <w:marBottom w:val="0"/>
                          <w:divBdr>
                            <w:top w:val="none" w:sz="0" w:space="0" w:color="auto"/>
                            <w:left w:val="none" w:sz="0" w:space="0" w:color="auto"/>
                            <w:bottom w:val="none" w:sz="0" w:space="0" w:color="auto"/>
                            <w:right w:val="none" w:sz="0" w:space="0" w:color="auto"/>
                          </w:divBdr>
                        </w:div>
                        <w:div w:id="89736977">
                          <w:marLeft w:val="0"/>
                          <w:marRight w:val="0"/>
                          <w:marTop w:val="0"/>
                          <w:marBottom w:val="0"/>
                          <w:divBdr>
                            <w:top w:val="none" w:sz="0" w:space="0" w:color="auto"/>
                            <w:left w:val="none" w:sz="0" w:space="0" w:color="auto"/>
                            <w:bottom w:val="none" w:sz="0" w:space="0" w:color="auto"/>
                            <w:right w:val="none" w:sz="0" w:space="0" w:color="auto"/>
                          </w:divBdr>
                        </w:div>
                        <w:div w:id="1858495808">
                          <w:marLeft w:val="0"/>
                          <w:marRight w:val="0"/>
                          <w:marTop w:val="0"/>
                          <w:marBottom w:val="0"/>
                          <w:divBdr>
                            <w:top w:val="none" w:sz="0" w:space="0" w:color="auto"/>
                            <w:left w:val="none" w:sz="0" w:space="0" w:color="auto"/>
                            <w:bottom w:val="none" w:sz="0" w:space="0" w:color="auto"/>
                            <w:right w:val="none" w:sz="0" w:space="0" w:color="auto"/>
                          </w:divBdr>
                        </w:div>
                        <w:div w:id="1637636961">
                          <w:marLeft w:val="0"/>
                          <w:marRight w:val="0"/>
                          <w:marTop w:val="0"/>
                          <w:marBottom w:val="0"/>
                          <w:divBdr>
                            <w:top w:val="none" w:sz="0" w:space="0" w:color="auto"/>
                            <w:left w:val="none" w:sz="0" w:space="0" w:color="auto"/>
                            <w:bottom w:val="none" w:sz="0" w:space="0" w:color="auto"/>
                            <w:right w:val="none" w:sz="0" w:space="0" w:color="auto"/>
                          </w:divBdr>
                        </w:div>
                      </w:divsChild>
                    </w:div>
                    <w:div w:id="1530532196">
                      <w:marLeft w:val="0"/>
                      <w:marRight w:val="0"/>
                      <w:marTop w:val="0"/>
                      <w:marBottom w:val="0"/>
                      <w:divBdr>
                        <w:top w:val="none" w:sz="0" w:space="0" w:color="auto"/>
                        <w:left w:val="none" w:sz="0" w:space="0" w:color="auto"/>
                        <w:bottom w:val="none" w:sz="0" w:space="0" w:color="auto"/>
                        <w:right w:val="none" w:sz="0" w:space="0" w:color="auto"/>
                      </w:divBdr>
                      <w:divsChild>
                        <w:div w:id="406656279">
                          <w:marLeft w:val="0"/>
                          <w:marRight w:val="0"/>
                          <w:marTop w:val="0"/>
                          <w:marBottom w:val="0"/>
                          <w:divBdr>
                            <w:top w:val="none" w:sz="0" w:space="0" w:color="auto"/>
                            <w:left w:val="none" w:sz="0" w:space="0" w:color="auto"/>
                            <w:bottom w:val="none" w:sz="0" w:space="0" w:color="auto"/>
                            <w:right w:val="none" w:sz="0" w:space="0" w:color="auto"/>
                          </w:divBdr>
                        </w:div>
                        <w:div w:id="414130882">
                          <w:marLeft w:val="0"/>
                          <w:marRight w:val="0"/>
                          <w:marTop w:val="0"/>
                          <w:marBottom w:val="0"/>
                          <w:divBdr>
                            <w:top w:val="none" w:sz="0" w:space="0" w:color="auto"/>
                            <w:left w:val="none" w:sz="0" w:space="0" w:color="auto"/>
                            <w:bottom w:val="none" w:sz="0" w:space="0" w:color="auto"/>
                            <w:right w:val="none" w:sz="0" w:space="0" w:color="auto"/>
                          </w:divBdr>
                        </w:div>
                        <w:div w:id="208035327">
                          <w:marLeft w:val="0"/>
                          <w:marRight w:val="0"/>
                          <w:marTop w:val="0"/>
                          <w:marBottom w:val="0"/>
                          <w:divBdr>
                            <w:top w:val="none" w:sz="0" w:space="0" w:color="auto"/>
                            <w:left w:val="none" w:sz="0" w:space="0" w:color="auto"/>
                            <w:bottom w:val="none" w:sz="0" w:space="0" w:color="auto"/>
                            <w:right w:val="none" w:sz="0" w:space="0" w:color="auto"/>
                          </w:divBdr>
                        </w:div>
                        <w:div w:id="416756147">
                          <w:marLeft w:val="0"/>
                          <w:marRight w:val="0"/>
                          <w:marTop w:val="0"/>
                          <w:marBottom w:val="0"/>
                          <w:divBdr>
                            <w:top w:val="none" w:sz="0" w:space="0" w:color="auto"/>
                            <w:left w:val="none" w:sz="0" w:space="0" w:color="auto"/>
                            <w:bottom w:val="none" w:sz="0" w:space="0" w:color="auto"/>
                            <w:right w:val="none" w:sz="0" w:space="0" w:color="auto"/>
                          </w:divBdr>
                        </w:div>
                        <w:div w:id="1006975988">
                          <w:marLeft w:val="0"/>
                          <w:marRight w:val="0"/>
                          <w:marTop w:val="0"/>
                          <w:marBottom w:val="0"/>
                          <w:divBdr>
                            <w:top w:val="none" w:sz="0" w:space="0" w:color="auto"/>
                            <w:left w:val="none" w:sz="0" w:space="0" w:color="auto"/>
                            <w:bottom w:val="none" w:sz="0" w:space="0" w:color="auto"/>
                            <w:right w:val="none" w:sz="0" w:space="0" w:color="auto"/>
                          </w:divBdr>
                        </w:div>
                        <w:div w:id="576088670">
                          <w:marLeft w:val="0"/>
                          <w:marRight w:val="0"/>
                          <w:marTop w:val="0"/>
                          <w:marBottom w:val="0"/>
                          <w:divBdr>
                            <w:top w:val="none" w:sz="0" w:space="0" w:color="auto"/>
                            <w:left w:val="none" w:sz="0" w:space="0" w:color="auto"/>
                            <w:bottom w:val="none" w:sz="0" w:space="0" w:color="auto"/>
                            <w:right w:val="none" w:sz="0" w:space="0" w:color="auto"/>
                          </w:divBdr>
                        </w:div>
                        <w:div w:id="1037120975">
                          <w:marLeft w:val="0"/>
                          <w:marRight w:val="0"/>
                          <w:marTop w:val="0"/>
                          <w:marBottom w:val="0"/>
                          <w:divBdr>
                            <w:top w:val="none" w:sz="0" w:space="0" w:color="auto"/>
                            <w:left w:val="none" w:sz="0" w:space="0" w:color="auto"/>
                            <w:bottom w:val="none" w:sz="0" w:space="0" w:color="auto"/>
                            <w:right w:val="none" w:sz="0" w:space="0" w:color="auto"/>
                          </w:divBdr>
                        </w:div>
                        <w:div w:id="1583564346">
                          <w:marLeft w:val="0"/>
                          <w:marRight w:val="0"/>
                          <w:marTop w:val="0"/>
                          <w:marBottom w:val="0"/>
                          <w:divBdr>
                            <w:top w:val="none" w:sz="0" w:space="0" w:color="auto"/>
                            <w:left w:val="none" w:sz="0" w:space="0" w:color="auto"/>
                            <w:bottom w:val="none" w:sz="0" w:space="0" w:color="auto"/>
                            <w:right w:val="none" w:sz="0" w:space="0" w:color="auto"/>
                          </w:divBdr>
                        </w:div>
                        <w:div w:id="1228223736">
                          <w:marLeft w:val="0"/>
                          <w:marRight w:val="0"/>
                          <w:marTop w:val="0"/>
                          <w:marBottom w:val="0"/>
                          <w:divBdr>
                            <w:top w:val="none" w:sz="0" w:space="0" w:color="auto"/>
                            <w:left w:val="none" w:sz="0" w:space="0" w:color="auto"/>
                            <w:bottom w:val="none" w:sz="0" w:space="0" w:color="auto"/>
                            <w:right w:val="none" w:sz="0" w:space="0" w:color="auto"/>
                          </w:divBdr>
                        </w:div>
                        <w:div w:id="506483908">
                          <w:marLeft w:val="0"/>
                          <w:marRight w:val="0"/>
                          <w:marTop w:val="0"/>
                          <w:marBottom w:val="0"/>
                          <w:divBdr>
                            <w:top w:val="none" w:sz="0" w:space="0" w:color="auto"/>
                            <w:left w:val="none" w:sz="0" w:space="0" w:color="auto"/>
                            <w:bottom w:val="none" w:sz="0" w:space="0" w:color="auto"/>
                            <w:right w:val="none" w:sz="0" w:space="0" w:color="auto"/>
                          </w:divBdr>
                        </w:div>
                        <w:div w:id="1949269303">
                          <w:marLeft w:val="0"/>
                          <w:marRight w:val="0"/>
                          <w:marTop w:val="0"/>
                          <w:marBottom w:val="0"/>
                          <w:divBdr>
                            <w:top w:val="none" w:sz="0" w:space="0" w:color="auto"/>
                            <w:left w:val="none" w:sz="0" w:space="0" w:color="auto"/>
                            <w:bottom w:val="none" w:sz="0" w:space="0" w:color="auto"/>
                            <w:right w:val="none" w:sz="0" w:space="0" w:color="auto"/>
                          </w:divBdr>
                        </w:div>
                        <w:div w:id="1706368827">
                          <w:marLeft w:val="0"/>
                          <w:marRight w:val="0"/>
                          <w:marTop w:val="0"/>
                          <w:marBottom w:val="0"/>
                          <w:divBdr>
                            <w:top w:val="none" w:sz="0" w:space="0" w:color="auto"/>
                            <w:left w:val="none" w:sz="0" w:space="0" w:color="auto"/>
                            <w:bottom w:val="none" w:sz="0" w:space="0" w:color="auto"/>
                            <w:right w:val="none" w:sz="0" w:space="0" w:color="auto"/>
                          </w:divBdr>
                        </w:div>
                        <w:div w:id="436683916">
                          <w:marLeft w:val="0"/>
                          <w:marRight w:val="0"/>
                          <w:marTop w:val="0"/>
                          <w:marBottom w:val="0"/>
                          <w:divBdr>
                            <w:top w:val="none" w:sz="0" w:space="0" w:color="auto"/>
                            <w:left w:val="none" w:sz="0" w:space="0" w:color="auto"/>
                            <w:bottom w:val="none" w:sz="0" w:space="0" w:color="auto"/>
                            <w:right w:val="none" w:sz="0" w:space="0" w:color="auto"/>
                          </w:divBdr>
                        </w:div>
                        <w:div w:id="1450078713">
                          <w:marLeft w:val="0"/>
                          <w:marRight w:val="0"/>
                          <w:marTop w:val="0"/>
                          <w:marBottom w:val="0"/>
                          <w:divBdr>
                            <w:top w:val="none" w:sz="0" w:space="0" w:color="auto"/>
                            <w:left w:val="none" w:sz="0" w:space="0" w:color="auto"/>
                            <w:bottom w:val="none" w:sz="0" w:space="0" w:color="auto"/>
                            <w:right w:val="none" w:sz="0" w:space="0" w:color="auto"/>
                          </w:divBdr>
                        </w:div>
                        <w:div w:id="434062486">
                          <w:marLeft w:val="0"/>
                          <w:marRight w:val="0"/>
                          <w:marTop w:val="0"/>
                          <w:marBottom w:val="0"/>
                          <w:divBdr>
                            <w:top w:val="none" w:sz="0" w:space="0" w:color="auto"/>
                            <w:left w:val="none" w:sz="0" w:space="0" w:color="auto"/>
                            <w:bottom w:val="none" w:sz="0" w:space="0" w:color="auto"/>
                            <w:right w:val="none" w:sz="0" w:space="0" w:color="auto"/>
                          </w:divBdr>
                        </w:div>
                        <w:div w:id="1326665371">
                          <w:marLeft w:val="0"/>
                          <w:marRight w:val="0"/>
                          <w:marTop w:val="0"/>
                          <w:marBottom w:val="0"/>
                          <w:divBdr>
                            <w:top w:val="none" w:sz="0" w:space="0" w:color="auto"/>
                            <w:left w:val="none" w:sz="0" w:space="0" w:color="auto"/>
                            <w:bottom w:val="none" w:sz="0" w:space="0" w:color="auto"/>
                            <w:right w:val="none" w:sz="0" w:space="0" w:color="auto"/>
                          </w:divBdr>
                        </w:div>
                        <w:div w:id="1013457884">
                          <w:marLeft w:val="0"/>
                          <w:marRight w:val="0"/>
                          <w:marTop w:val="0"/>
                          <w:marBottom w:val="0"/>
                          <w:divBdr>
                            <w:top w:val="none" w:sz="0" w:space="0" w:color="auto"/>
                            <w:left w:val="none" w:sz="0" w:space="0" w:color="auto"/>
                            <w:bottom w:val="none" w:sz="0" w:space="0" w:color="auto"/>
                            <w:right w:val="none" w:sz="0" w:space="0" w:color="auto"/>
                          </w:divBdr>
                        </w:div>
                        <w:div w:id="1233614456">
                          <w:marLeft w:val="0"/>
                          <w:marRight w:val="0"/>
                          <w:marTop w:val="0"/>
                          <w:marBottom w:val="0"/>
                          <w:divBdr>
                            <w:top w:val="none" w:sz="0" w:space="0" w:color="auto"/>
                            <w:left w:val="none" w:sz="0" w:space="0" w:color="auto"/>
                            <w:bottom w:val="none" w:sz="0" w:space="0" w:color="auto"/>
                            <w:right w:val="none" w:sz="0" w:space="0" w:color="auto"/>
                          </w:divBdr>
                        </w:div>
                        <w:div w:id="2130469589">
                          <w:marLeft w:val="0"/>
                          <w:marRight w:val="0"/>
                          <w:marTop w:val="0"/>
                          <w:marBottom w:val="0"/>
                          <w:divBdr>
                            <w:top w:val="none" w:sz="0" w:space="0" w:color="auto"/>
                            <w:left w:val="none" w:sz="0" w:space="0" w:color="auto"/>
                            <w:bottom w:val="none" w:sz="0" w:space="0" w:color="auto"/>
                            <w:right w:val="none" w:sz="0" w:space="0" w:color="auto"/>
                          </w:divBdr>
                        </w:div>
                        <w:div w:id="530075445">
                          <w:marLeft w:val="0"/>
                          <w:marRight w:val="0"/>
                          <w:marTop w:val="0"/>
                          <w:marBottom w:val="0"/>
                          <w:divBdr>
                            <w:top w:val="none" w:sz="0" w:space="0" w:color="auto"/>
                            <w:left w:val="none" w:sz="0" w:space="0" w:color="auto"/>
                            <w:bottom w:val="none" w:sz="0" w:space="0" w:color="auto"/>
                            <w:right w:val="none" w:sz="0" w:space="0" w:color="auto"/>
                          </w:divBdr>
                        </w:div>
                        <w:div w:id="1441072209">
                          <w:marLeft w:val="0"/>
                          <w:marRight w:val="0"/>
                          <w:marTop w:val="0"/>
                          <w:marBottom w:val="0"/>
                          <w:divBdr>
                            <w:top w:val="none" w:sz="0" w:space="0" w:color="auto"/>
                            <w:left w:val="none" w:sz="0" w:space="0" w:color="auto"/>
                            <w:bottom w:val="none" w:sz="0" w:space="0" w:color="auto"/>
                            <w:right w:val="none" w:sz="0" w:space="0" w:color="auto"/>
                          </w:divBdr>
                        </w:div>
                        <w:div w:id="817304743">
                          <w:marLeft w:val="0"/>
                          <w:marRight w:val="0"/>
                          <w:marTop w:val="0"/>
                          <w:marBottom w:val="0"/>
                          <w:divBdr>
                            <w:top w:val="none" w:sz="0" w:space="0" w:color="auto"/>
                            <w:left w:val="none" w:sz="0" w:space="0" w:color="auto"/>
                            <w:bottom w:val="none" w:sz="0" w:space="0" w:color="auto"/>
                            <w:right w:val="none" w:sz="0" w:space="0" w:color="auto"/>
                          </w:divBdr>
                        </w:div>
                      </w:divsChild>
                    </w:div>
                    <w:div w:id="1600992818">
                      <w:marLeft w:val="0"/>
                      <w:marRight w:val="0"/>
                      <w:marTop w:val="0"/>
                      <w:marBottom w:val="0"/>
                      <w:divBdr>
                        <w:top w:val="none" w:sz="0" w:space="0" w:color="auto"/>
                        <w:left w:val="none" w:sz="0" w:space="0" w:color="auto"/>
                        <w:bottom w:val="none" w:sz="0" w:space="0" w:color="auto"/>
                        <w:right w:val="none" w:sz="0" w:space="0" w:color="auto"/>
                      </w:divBdr>
                      <w:divsChild>
                        <w:div w:id="1111585413">
                          <w:marLeft w:val="0"/>
                          <w:marRight w:val="0"/>
                          <w:marTop w:val="0"/>
                          <w:marBottom w:val="0"/>
                          <w:divBdr>
                            <w:top w:val="none" w:sz="0" w:space="0" w:color="auto"/>
                            <w:left w:val="none" w:sz="0" w:space="0" w:color="auto"/>
                            <w:bottom w:val="none" w:sz="0" w:space="0" w:color="auto"/>
                            <w:right w:val="none" w:sz="0" w:space="0" w:color="auto"/>
                          </w:divBdr>
                        </w:div>
                        <w:div w:id="187791496">
                          <w:marLeft w:val="0"/>
                          <w:marRight w:val="0"/>
                          <w:marTop w:val="0"/>
                          <w:marBottom w:val="0"/>
                          <w:divBdr>
                            <w:top w:val="none" w:sz="0" w:space="0" w:color="auto"/>
                            <w:left w:val="none" w:sz="0" w:space="0" w:color="auto"/>
                            <w:bottom w:val="none" w:sz="0" w:space="0" w:color="auto"/>
                            <w:right w:val="none" w:sz="0" w:space="0" w:color="auto"/>
                          </w:divBdr>
                        </w:div>
                        <w:div w:id="804735899">
                          <w:marLeft w:val="0"/>
                          <w:marRight w:val="0"/>
                          <w:marTop w:val="0"/>
                          <w:marBottom w:val="0"/>
                          <w:divBdr>
                            <w:top w:val="none" w:sz="0" w:space="0" w:color="auto"/>
                            <w:left w:val="none" w:sz="0" w:space="0" w:color="auto"/>
                            <w:bottom w:val="none" w:sz="0" w:space="0" w:color="auto"/>
                            <w:right w:val="none" w:sz="0" w:space="0" w:color="auto"/>
                          </w:divBdr>
                        </w:div>
                        <w:div w:id="577714903">
                          <w:marLeft w:val="0"/>
                          <w:marRight w:val="0"/>
                          <w:marTop w:val="0"/>
                          <w:marBottom w:val="0"/>
                          <w:divBdr>
                            <w:top w:val="none" w:sz="0" w:space="0" w:color="auto"/>
                            <w:left w:val="none" w:sz="0" w:space="0" w:color="auto"/>
                            <w:bottom w:val="none" w:sz="0" w:space="0" w:color="auto"/>
                            <w:right w:val="none" w:sz="0" w:space="0" w:color="auto"/>
                          </w:divBdr>
                        </w:div>
                        <w:div w:id="1942302787">
                          <w:marLeft w:val="0"/>
                          <w:marRight w:val="0"/>
                          <w:marTop w:val="0"/>
                          <w:marBottom w:val="0"/>
                          <w:divBdr>
                            <w:top w:val="none" w:sz="0" w:space="0" w:color="auto"/>
                            <w:left w:val="none" w:sz="0" w:space="0" w:color="auto"/>
                            <w:bottom w:val="none" w:sz="0" w:space="0" w:color="auto"/>
                            <w:right w:val="none" w:sz="0" w:space="0" w:color="auto"/>
                          </w:divBdr>
                        </w:div>
                        <w:div w:id="533273642">
                          <w:marLeft w:val="0"/>
                          <w:marRight w:val="0"/>
                          <w:marTop w:val="0"/>
                          <w:marBottom w:val="0"/>
                          <w:divBdr>
                            <w:top w:val="none" w:sz="0" w:space="0" w:color="auto"/>
                            <w:left w:val="none" w:sz="0" w:space="0" w:color="auto"/>
                            <w:bottom w:val="none" w:sz="0" w:space="0" w:color="auto"/>
                            <w:right w:val="none" w:sz="0" w:space="0" w:color="auto"/>
                          </w:divBdr>
                        </w:div>
                        <w:div w:id="599679923">
                          <w:marLeft w:val="0"/>
                          <w:marRight w:val="0"/>
                          <w:marTop w:val="0"/>
                          <w:marBottom w:val="0"/>
                          <w:divBdr>
                            <w:top w:val="none" w:sz="0" w:space="0" w:color="auto"/>
                            <w:left w:val="none" w:sz="0" w:space="0" w:color="auto"/>
                            <w:bottom w:val="none" w:sz="0" w:space="0" w:color="auto"/>
                            <w:right w:val="none" w:sz="0" w:space="0" w:color="auto"/>
                          </w:divBdr>
                          <w:divsChild>
                            <w:div w:id="204418038">
                              <w:marLeft w:val="0"/>
                              <w:marRight w:val="0"/>
                              <w:marTop w:val="0"/>
                              <w:marBottom w:val="0"/>
                              <w:divBdr>
                                <w:top w:val="none" w:sz="0" w:space="0" w:color="auto"/>
                                <w:left w:val="none" w:sz="0" w:space="0" w:color="auto"/>
                                <w:bottom w:val="none" w:sz="0" w:space="0" w:color="auto"/>
                                <w:right w:val="none" w:sz="0" w:space="0" w:color="auto"/>
                              </w:divBdr>
                            </w:div>
                            <w:div w:id="612515082">
                              <w:marLeft w:val="0"/>
                              <w:marRight w:val="0"/>
                              <w:marTop w:val="0"/>
                              <w:marBottom w:val="0"/>
                              <w:divBdr>
                                <w:top w:val="none" w:sz="0" w:space="0" w:color="auto"/>
                                <w:left w:val="none" w:sz="0" w:space="0" w:color="auto"/>
                                <w:bottom w:val="none" w:sz="0" w:space="0" w:color="auto"/>
                                <w:right w:val="none" w:sz="0" w:space="0" w:color="auto"/>
                              </w:divBdr>
                            </w:div>
                            <w:div w:id="1108743421">
                              <w:marLeft w:val="0"/>
                              <w:marRight w:val="0"/>
                              <w:marTop w:val="0"/>
                              <w:marBottom w:val="0"/>
                              <w:divBdr>
                                <w:top w:val="none" w:sz="0" w:space="0" w:color="auto"/>
                                <w:left w:val="none" w:sz="0" w:space="0" w:color="auto"/>
                                <w:bottom w:val="none" w:sz="0" w:space="0" w:color="auto"/>
                                <w:right w:val="none" w:sz="0" w:space="0" w:color="auto"/>
                              </w:divBdr>
                            </w:div>
                            <w:div w:id="1196962750">
                              <w:marLeft w:val="0"/>
                              <w:marRight w:val="0"/>
                              <w:marTop w:val="0"/>
                              <w:marBottom w:val="0"/>
                              <w:divBdr>
                                <w:top w:val="none" w:sz="0" w:space="0" w:color="auto"/>
                                <w:left w:val="none" w:sz="0" w:space="0" w:color="auto"/>
                                <w:bottom w:val="none" w:sz="0" w:space="0" w:color="auto"/>
                                <w:right w:val="none" w:sz="0" w:space="0" w:color="auto"/>
                              </w:divBdr>
                            </w:div>
                            <w:div w:id="671494597">
                              <w:marLeft w:val="0"/>
                              <w:marRight w:val="0"/>
                              <w:marTop w:val="0"/>
                              <w:marBottom w:val="0"/>
                              <w:divBdr>
                                <w:top w:val="none" w:sz="0" w:space="0" w:color="auto"/>
                                <w:left w:val="none" w:sz="0" w:space="0" w:color="auto"/>
                                <w:bottom w:val="none" w:sz="0" w:space="0" w:color="auto"/>
                                <w:right w:val="none" w:sz="0" w:space="0" w:color="auto"/>
                              </w:divBdr>
                            </w:div>
                            <w:div w:id="2073577990">
                              <w:marLeft w:val="0"/>
                              <w:marRight w:val="0"/>
                              <w:marTop w:val="0"/>
                              <w:marBottom w:val="0"/>
                              <w:divBdr>
                                <w:top w:val="none" w:sz="0" w:space="0" w:color="auto"/>
                                <w:left w:val="none" w:sz="0" w:space="0" w:color="auto"/>
                                <w:bottom w:val="none" w:sz="0" w:space="0" w:color="auto"/>
                                <w:right w:val="none" w:sz="0" w:space="0" w:color="auto"/>
                              </w:divBdr>
                            </w:div>
                            <w:div w:id="1953169578">
                              <w:marLeft w:val="0"/>
                              <w:marRight w:val="0"/>
                              <w:marTop w:val="0"/>
                              <w:marBottom w:val="0"/>
                              <w:divBdr>
                                <w:top w:val="none" w:sz="0" w:space="0" w:color="auto"/>
                                <w:left w:val="none" w:sz="0" w:space="0" w:color="auto"/>
                                <w:bottom w:val="none" w:sz="0" w:space="0" w:color="auto"/>
                                <w:right w:val="none" w:sz="0" w:space="0" w:color="auto"/>
                              </w:divBdr>
                            </w:div>
                            <w:div w:id="1969238657">
                              <w:marLeft w:val="0"/>
                              <w:marRight w:val="0"/>
                              <w:marTop w:val="0"/>
                              <w:marBottom w:val="0"/>
                              <w:divBdr>
                                <w:top w:val="none" w:sz="0" w:space="0" w:color="auto"/>
                                <w:left w:val="none" w:sz="0" w:space="0" w:color="auto"/>
                                <w:bottom w:val="none" w:sz="0" w:space="0" w:color="auto"/>
                                <w:right w:val="none" w:sz="0" w:space="0" w:color="auto"/>
                              </w:divBdr>
                            </w:div>
                            <w:div w:id="677118756">
                              <w:marLeft w:val="0"/>
                              <w:marRight w:val="0"/>
                              <w:marTop w:val="0"/>
                              <w:marBottom w:val="0"/>
                              <w:divBdr>
                                <w:top w:val="none" w:sz="0" w:space="0" w:color="auto"/>
                                <w:left w:val="none" w:sz="0" w:space="0" w:color="auto"/>
                                <w:bottom w:val="none" w:sz="0" w:space="0" w:color="auto"/>
                                <w:right w:val="none" w:sz="0" w:space="0" w:color="auto"/>
                              </w:divBdr>
                            </w:div>
                            <w:div w:id="2125079352">
                              <w:marLeft w:val="0"/>
                              <w:marRight w:val="0"/>
                              <w:marTop w:val="0"/>
                              <w:marBottom w:val="0"/>
                              <w:divBdr>
                                <w:top w:val="none" w:sz="0" w:space="0" w:color="auto"/>
                                <w:left w:val="none" w:sz="0" w:space="0" w:color="auto"/>
                                <w:bottom w:val="none" w:sz="0" w:space="0" w:color="auto"/>
                                <w:right w:val="none" w:sz="0" w:space="0" w:color="auto"/>
                              </w:divBdr>
                            </w:div>
                          </w:divsChild>
                        </w:div>
                        <w:div w:id="2102801135">
                          <w:marLeft w:val="0"/>
                          <w:marRight w:val="0"/>
                          <w:marTop w:val="0"/>
                          <w:marBottom w:val="0"/>
                          <w:divBdr>
                            <w:top w:val="none" w:sz="0" w:space="0" w:color="auto"/>
                            <w:left w:val="none" w:sz="0" w:space="0" w:color="auto"/>
                            <w:bottom w:val="none" w:sz="0" w:space="0" w:color="auto"/>
                            <w:right w:val="none" w:sz="0" w:space="0" w:color="auto"/>
                          </w:divBdr>
                        </w:div>
                        <w:div w:id="385564773">
                          <w:marLeft w:val="0"/>
                          <w:marRight w:val="0"/>
                          <w:marTop w:val="0"/>
                          <w:marBottom w:val="0"/>
                          <w:divBdr>
                            <w:top w:val="none" w:sz="0" w:space="0" w:color="auto"/>
                            <w:left w:val="none" w:sz="0" w:space="0" w:color="auto"/>
                            <w:bottom w:val="none" w:sz="0" w:space="0" w:color="auto"/>
                            <w:right w:val="none" w:sz="0" w:space="0" w:color="auto"/>
                          </w:divBdr>
                        </w:div>
                        <w:div w:id="1915894422">
                          <w:marLeft w:val="0"/>
                          <w:marRight w:val="0"/>
                          <w:marTop w:val="0"/>
                          <w:marBottom w:val="0"/>
                          <w:divBdr>
                            <w:top w:val="none" w:sz="0" w:space="0" w:color="auto"/>
                            <w:left w:val="none" w:sz="0" w:space="0" w:color="auto"/>
                            <w:bottom w:val="none" w:sz="0" w:space="0" w:color="auto"/>
                            <w:right w:val="none" w:sz="0" w:space="0" w:color="auto"/>
                          </w:divBdr>
                        </w:div>
                        <w:div w:id="607934740">
                          <w:marLeft w:val="0"/>
                          <w:marRight w:val="0"/>
                          <w:marTop w:val="0"/>
                          <w:marBottom w:val="0"/>
                          <w:divBdr>
                            <w:top w:val="none" w:sz="0" w:space="0" w:color="auto"/>
                            <w:left w:val="none" w:sz="0" w:space="0" w:color="auto"/>
                            <w:bottom w:val="none" w:sz="0" w:space="0" w:color="auto"/>
                            <w:right w:val="none" w:sz="0" w:space="0" w:color="auto"/>
                          </w:divBdr>
                        </w:div>
                        <w:div w:id="1893881866">
                          <w:marLeft w:val="0"/>
                          <w:marRight w:val="0"/>
                          <w:marTop w:val="0"/>
                          <w:marBottom w:val="0"/>
                          <w:divBdr>
                            <w:top w:val="none" w:sz="0" w:space="0" w:color="auto"/>
                            <w:left w:val="none" w:sz="0" w:space="0" w:color="auto"/>
                            <w:bottom w:val="none" w:sz="0" w:space="0" w:color="auto"/>
                            <w:right w:val="none" w:sz="0" w:space="0" w:color="auto"/>
                          </w:divBdr>
                        </w:div>
                        <w:div w:id="164051736">
                          <w:marLeft w:val="0"/>
                          <w:marRight w:val="0"/>
                          <w:marTop w:val="0"/>
                          <w:marBottom w:val="0"/>
                          <w:divBdr>
                            <w:top w:val="none" w:sz="0" w:space="0" w:color="auto"/>
                            <w:left w:val="none" w:sz="0" w:space="0" w:color="auto"/>
                            <w:bottom w:val="none" w:sz="0" w:space="0" w:color="auto"/>
                            <w:right w:val="none" w:sz="0" w:space="0" w:color="auto"/>
                          </w:divBdr>
                          <w:divsChild>
                            <w:div w:id="718364694">
                              <w:marLeft w:val="0"/>
                              <w:marRight w:val="0"/>
                              <w:marTop w:val="0"/>
                              <w:marBottom w:val="0"/>
                              <w:divBdr>
                                <w:top w:val="none" w:sz="0" w:space="0" w:color="auto"/>
                                <w:left w:val="none" w:sz="0" w:space="0" w:color="auto"/>
                                <w:bottom w:val="none" w:sz="0" w:space="0" w:color="auto"/>
                                <w:right w:val="none" w:sz="0" w:space="0" w:color="auto"/>
                              </w:divBdr>
                            </w:div>
                            <w:div w:id="1323385491">
                              <w:marLeft w:val="0"/>
                              <w:marRight w:val="0"/>
                              <w:marTop w:val="0"/>
                              <w:marBottom w:val="0"/>
                              <w:divBdr>
                                <w:top w:val="none" w:sz="0" w:space="0" w:color="auto"/>
                                <w:left w:val="none" w:sz="0" w:space="0" w:color="auto"/>
                                <w:bottom w:val="none" w:sz="0" w:space="0" w:color="auto"/>
                                <w:right w:val="none" w:sz="0" w:space="0" w:color="auto"/>
                              </w:divBdr>
                            </w:div>
                            <w:div w:id="384765434">
                              <w:marLeft w:val="0"/>
                              <w:marRight w:val="0"/>
                              <w:marTop w:val="0"/>
                              <w:marBottom w:val="0"/>
                              <w:divBdr>
                                <w:top w:val="none" w:sz="0" w:space="0" w:color="auto"/>
                                <w:left w:val="none" w:sz="0" w:space="0" w:color="auto"/>
                                <w:bottom w:val="none" w:sz="0" w:space="0" w:color="auto"/>
                                <w:right w:val="none" w:sz="0" w:space="0" w:color="auto"/>
                              </w:divBdr>
                            </w:div>
                            <w:div w:id="818502274">
                              <w:marLeft w:val="0"/>
                              <w:marRight w:val="0"/>
                              <w:marTop w:val="0"/>
                              <w:marBottom w:val="0"/>
                              <w:divBdr>
                                <w:top w:val="none" w:sz="0" w:space="0" w:color="auto"/>
                                <w:left w:val="none" w:sz="0" w:space="0" w:color="auto"/>
                                <w:bottom w:val="none" w:sz="0" w:space="0" w:color="auto"/>
                                <w:right w:val="none" w:sz="0" w:space="0" w:color="auto"/>
                              </w:divBdr>
                            </w:div>
                            <w:div w:id="1135566722">
                              <w:marLeft w:val="0"/>
                              <w:marRight w:val="0"/>
                              <w:marTop w:val="0"/>
                              <w:marBottom w:val="0"/>
                              <w:divBdr>
                                <w:top w:val="none" w:sz="0" w:space="0" w:color="auto"/>
                                <w:left w:val="none" w:sz="0" w:space="0" w:color="auto"/>
                                <w:bottom w:val="none" w:sz="0" w:space="0" w:color="auto"/>
                                <w:right w:val="none" w:sz="0" w:space="0" w:color="auto"/>
                              </w:divBdr>
                            </w:div>
                            <w:div w:id="455680381">
                              <w:marLeft w:val="0"/>
                              <w:marRight w:val="0"/>
                              <w:marTop w:val="0"/>
                              <w:marBottom w:val="0"/>
                              <w:divBdr>
                                <w:top w:val="none" w:sz="0" w:space="0" w:color="auto"/>
                                <w:left w:val="none" w:sz="0" w:space="0" w:color="auto"/>
                                <w:bottom w:val="none" w:sz="0" w:space="0" w:color="auto"/>
                                <w:right w:val="none" w:sz="0" w:space="0" w:color="auto"/>
                              </w:divBdr>
                            </w:div>
                            <w:div w:id="1142044299">
                              <w:marLeft w:val="0"/>
                              <w:marRight w:val="0"/>
                              <w:marTop w:val="0"/>
                              <w:marBottom w:val="0"/>
                              <w:divBdr>
                                <w:top w:val="none" w:sz="0" w:space="0" w:color="auto"/>
                                <w:left w:val="none" w:sz="0" w:space="0" w:color="auto"/>
                                <w:bottom w:val="none" w:sz="0" w:space="0" w:color="auto"/>
                                <w:right w:val="none" w:sz="0" w:space="0" w:color="auto"/>
                              </w:divBdr>
                            </w:div>
                            <w:div w:id="325060302">
                              <w:marLeft w:val="0"/>
                              <w:marRight w:val="0"/>
                              <w:marTop w:val="0"/>
                              <w:marBottom w:val="0"/>
                              <w:divBdr>
                                <w:top w:val="none" w:sz="0" w:space="0" w:color="auto"/>
                                <w:left w:val="none" w:sz="0" w:space="0" w:color="auto"/>
                                <w:bottom w:val="none" w:sz="0" w:space="0" w:color="auto"/>
                                <w:right w:val="none" w:sz="0" w:space="0" w:color="auto"/>
                              </w:divBdr>
                            </w:div>
                            <w:div w:id="124544073">
                              <w:marLeft w:val="0"/>
                              <w:marRight w:val="0"/>
                              <w:marTop w:val="0"/>
                              <w:marBottom w:val="0"/>
                              <w:divBdr>
                                <w:top w:val="none" w:sz="0" w:space="0" w:color="auto"/>
                                <w:left w:val="none" w:sz="0" w:space="0" w:color="auto"/>
                                <w:bottom w:val="none" w:sz="0" w:space="0" w:color="auto"/>
                                <w:right w:val="none" w:sz="0" w:space="0" w:color="auto"/>
                              </w:divBdr>
                            </w:div>
                            <w:div w:id="2044206552">
                              <w:marLeft w:val="0"/>
                              <w:marRight w:val="0"/>
                              <w:marTop w:val="0"/>
                              <w:marBottom w:val="0"/>
                              <w:divBdr>
                                <w:top w:val="none" w:sz="0" w:space="0" w:color="auto"/>
                                <w:left w:val="none" w:sz="0" w:space="0" w:color="auto"/>
                                <w:bottom w:val="none" w:sz="0" w:space="0" w:color="auto"/>
                                <w:right w:val="none" w:sz="0" w:space="0" w:color="auto"/>
                              </w:divBdr>
                            </w:div>
                          </w:divsChild>
                        </w:div>
                        <w:div w:id="467403110">
                          <w:marLeft w:val="0"/>
                          <w:marRight w:val="0"/>
                          <w:marTop w:val="0"/>
                          <w:marBottom w:val="0"/>
                          <w:divBdr>
                            <w:top w:val="none" w:sz="0" w:space="0" w:color="auto"/>
                            <w:left w:val="none" w:sz="0" w:space="0" w:color="auto"/>
                            <w:bottom w:val="none" w:sz="0" w:space="0" w:color="auto"/>
                            <w:right w:val="none" w:sz="0" w:space="0" w:color="auto"/>
                          </w:divBdr>
                        </w:div>
                        <w:div w:id="921530248">
                          <w:marLeft w:val="0"/>
                          <w:marRight w:val="0"/>
                          <w:marTop w:val="0"/>
                          <w:marBottom w:val="0"/>
                          <w:divBdr>
                            <w:top w:val="none" w:sz="0" w:space="0" w:color="auto"/>
                            <w:left w:val="none" w:sz="0" w:space="0" w:color="auto"/>
                            <w:bottom w:val="none" w:sz="0" w:space="0" w:color="auto"/>
                            <w:right w:val="none" w:sz="0" w:space="0" w:color="auto"/>
                          </w:divBdr>
                        </w:div>
                        <w:div w:id="1519613639">
                          <w:marLeft w:val="0"/>
                          <w:marRight w:val="0"/>
                          <w:marTop w:val="0"/>
                          <w:marBottom w:val="0"/>
                          <w:divBdr>
                            <w:top w:val="none" w:sz="0" w:space="0" w:color="auto"/>
                            <w:left w:val="none" w:sz="0" w:space="0" w:color="auto"/>
                            <w:bottom w:val="none" w:sz="0" w:space="0" w:color="auto"/>
                            <w:right w:val="none" w:sz="0" w:space="0" w:color="auto"/>
                          </w:divBdr>
                        </w:div>
                        <w:div w:id="1593196877">
                          <w:marLeft w:val="0"/>
                          <w:marRight w:val="0"/>
                          <w:marTop w:val="0"/>
                          <w:marBottom w:val="0"/>
                          <w:divBdr>
                            <w:top w:val="none" w:sz="0" w:space="0" w:color="auto"/>
                            <w:left w:val="none" w:sz="0" w:space="0" w:color="auto"/>
                            <w:bottom w:val="none" w:sz="0" w:space="0" w:color="auto"/>
                            <w:right w:val="none" w:sz="0" w:space="0" w:color="auto"/>
                          </w:divBdr>
                        </w:div>
                        <w:div w:id="1249580469">
                          <w:marLeft w:val="0"/>
                          <w:marRight w:val="0"/>
                          <w:marTop w:val="0"/>
                          <w:marBottom w:val="0"/>
                          <w:divBdr>
                            <w:top w:val="none" w:sz="0" w:space="0" w:color="auto"/>
                            <w:left w:val="none" w:sz="0" w:space="0" w:color="auto"/>
                            <w:bottom w:val="none" w:sz="0" w:space="0" w:color="auto"/>
                            <w:right w:val="none" w:sz="0" w:space="0" w:color="auto"/>
                          </w:divBdr>
                        </w:div>
                        <w:div w:id="1263224992">
                          <w:marLeft w:val="0"/>
                          <w:marRight w:val="0"/>
                          <w:marTop w:val="0"/>
                          <w:marBottom w:val="0"/>
                          <w:divBdr>
                            <w:top w:val="none" w:sz="0" w:space="0" w:color="auto"/>
                            <w:left w:val="none" w:sz="0" w:space="0" w:color="auto"/>
                            <w:bottom w:val="none" w:sz="0" w:space="0" w:color="auto"/>
                            <w:right w:val="none" w:sz="0" w:space="0" w:color="auto"/>
                          </w:divBdr>
                        </w:div>
                        <w:div w:id="1380743753">
                          <w:marLeft w:val="0"/>
                          <w:marRight w:val="0"/>
                          <w:marTop w:val="0"/>
                          <w:marBottom w:val="0"/>
                          <w:divBdr>
                            <w:top w:val="none" w:sz="0" w:space="0" w:color="auto"/>
                            <w:left w:val="none" w:sz="0" w:space="0" w:color="auto"/>
                            <w:bottom w:val="none" w:sz="0" w:space="0" w:color="auto"/>
                            <w:right w:val="none" w:sz="0" w:space="0" w:color="auto"/>
                          </w:divBdr>
                        </w:div>
                      </w:divsChild>
                    </w:div>
                    <w:div w:id="1615139946">
                      <w:marLeft w:val="0"/>
                      <w:marRight w:val="0"/>
                      <w:marTop w:val="0"/>
                      <w:marBottom w:val="0"/>
                      <w:divBdr>
                        <w:top w:val="none" w:sz="0" w:space="0" w:color="auto"/>
                        <w:left w:val="none" w:sz="0" w:space="0" w:color="auto"/>
                        <w:bottom w:val="none" w:sz="0" w:space="0" w:color="auto"/>
                        <w:right w:val="none" w:sz="0" w:space="0" w:color="auto"/>
                      </w:divBdr>
                      <w:divsChild>
                        <w:div w:id="698554893">
                          <w:marLeft w:val="0"/>
                          <w:marRight w:val="0"/>
                          <w:marTop w:val="0"/>
                          <w:marBottom w:val="0"/>
                          <w:divBdr>
                            <w:top w:val="none" w:sz="0" w:space="0" w:color="auto"/>
                            <w:left w:val="none" w:sz="0" w:space="0" w:color="auto"/>
                            <w:bottom w:val="none" w:sz="0" w:space="0" w:color="auto"/>
                            <w:right w:val="none" w:sz="0" w:space="0" w:color="auto"/>
                          </w:divBdr>
                        </w:div>
                        <w:div w:id="2003773049">
                          <w:marLeft w:val="0"/>
                          <w:marRight w:val="0"/>
                          <w:marTop w:val="0"/>
                          <w:marBottom w:val="0"/>
                          <w:divBdr>
                            <w:top w:val="none" w:sz="0" w:space="0" w:color="auto"/>
                            <w:left w:val="none" w:sz="0" w:space="0" w:color="auto"/>
                            <w:bottom w:val="none" w:sz="0" w:space="0" w:color="auto"/>
                            <w:right w:val="none" w:sz="0" w:space="0" w:color="auto"/>
                          </w:divBdr>
                        </w:div>
                        <w:div w:id="1379161554">
                          <w:marLeft w:val="0"/>
                          <w:marRight w:val="0"/>
                          <w:marTop w:val="0"/>
                          <w:marBottom w:val="0"/>
                          <w:divBdr>
                            <w:top w:val="none" w:sz="0" w:space="0" w:color="auto"/>
                            <w:left w:val="none" w:sz="0" w:space="0" w:color="auto"/>
                            <w:bottom w:val="none" w:sz="0" w:space="0" w:color="auto"/>
                            <w:right w:val="none" w:sz="0" w:space="0" w:color="auto"/>
                          </w:divBdr>
                          <w:divsChild>
                            <w:div w:id="129252809">
                              <w:marLeft w:val="0"/>
                              <w:marRight w:val="0"/>
                              <w:marTop w:val="0"/>
                              <w:marBottom w:val="0"/>
                              <w:divBdr>
                                <w:top w:val="none" w:sz="0" w:space="0" w:color="auto"/>
                                <w:left w:val="none" w:sz="0" w:space="0" w:color="auto"/>
                                <w:bottom w:val="none" w:sz="0" w:space="0" w:color="auto"/>
                                <w:right w:val="none" w:sz="0" w:space="0" w:color="auto"/>
                              </w:divBdr>
                            </w:div>
                            <w:div w:id="1945065272">
                              <w:marLeft w:val="0"/>
                              <w:marRight w:val="0"/>
                              <w:marTop w:val="0"/>
                              <w:marBottom w:val="0"/>
                              <w:divBdr>
                                <w:top w:val="none" w:sz="0" w:space="0" w:color="auto"/>
                                <w:left w:val="none" w:sz="0" w:space="0" w:color="auto"/>
                                <w:bottom w:val="none" w:sz="0" w:space="0" w:color="auto"/>
                                <w:right w:val="none" w:sz="0" w:space="0" w:color="auto"/>
                              </w:divBdr>
                            </w:div>
                            <w:div w:id="832725011">
                              <w:marLeft w:val="0"/>
                              <w:marRight w:val="0"/>
                              <w:marTop w:val="0"/>
                              <w:marBottom w:val="0"/>
                              <w:divBdr>
                                <w:top w:val="none" w:sz="0" w:space="0" w:color="auto"/>
                                <w:left w:val="none" w:sz="0" w:space="0" w:color="auto"/>
                                <w:bottom w:val="none" w:sz="0" w:space="0" w:color="auto"/>
                                <w:right w:val="none" w:sz="0" w:space="0" w:color="auto"/>
                              </w:divBdr>
                            </w:div>
                          </w:divsChild>
                        </w:div>
                        <w:div w:id="64692942">
                          <w:marLeft w:val="0"/>
                          <w:marRight w:val="0"/>
                          <w:marTop w:val="0"/>
                          <w:marBottom w:val="0"/>
                          <w:divBdr>
                            <w:top w:val="none" w:sz="0" w:space="0" w:color="auto"/>
                            <w:left w:val="none" w:sz="0" w:space="0" w:color="auto"/>
                            <w:bottom w:val="none" w:sz="0" w:space="0" w:color="auto"/>
                            <w:right w:val="none" w:sz="0" w:space="0" w:color="auto"/>
                          </w:divBdr>
                        </w:div>
                        <w:div w:id="1121611390">
                          <w:marLeft w:val="0"/>
                          <w:marRight w:val="0"/>
                          <w:marTop w:val="0"/>
                          <w:marBottom w:val="0"/>
                          <w:divBdr>
                            <w:top w:val="none" w:sz="0" w:space="0" w:color="auto"/>
                            <w:left w:val="none" w:sz="0" w:space="0" w:color="auto"/>
                            <w:bottom w:val="none" w:sz="0" w:space="0" w:color="auto"/>
                            <w:right w:val="none" w:sz="0" w:space="0" w:color="auto"/>
                          </w:divBdr>
                        </w:div>
                        <w:div w:id="2781935">
                          <w:marLeft w:val="0"/>
                          <w:marRight w:val="0"/>
                          <w:marTop w:val="0"/>
                          <w:marBottom w:val="0"/>
                          <w:divBdr>
                            <w:top w:val="none" w:sz="0" w:space="0" w:color="auto"/>
                            <w:left w:val="none" w:sz="0" w:space="0" w:color="auto"/>
                            <w:bottom w:val="none" w:sz="0" w:space="0" w:color="auto"/>
                            <w:right w:val="none" w:sz="0" w:space="0" w:color="auto"/>
                          </w:divBdr>
                        </w:div>
                      </w:divsChild>
                    </w:div>
                    <w:div w:id="254289151">
                      <w:marLeft w:val="0"/>
                      <w:marRight w:val="0"/>
                      <w:marTop w:val="0"/>
                      <w:marBottom w:val="0"/>
                      <w:divBdr>
                        <w:top w:val="none" w:sz="0" w:space="0" w:color="auto"/>
                        <w:left w:val="none" w:sz="0" w:space="0" w:color="auto"/>
                        <w:bottom w:val="none" w:sz="0" w:space="0" w:color="auto"/>
                        <w:right w:val="none" w:sz="0" w:space="0" w:color="auto"/>
                      </w:divBdr>
                      <w:divsChild>
                        <w:div w:id="738092732">
                          <w:marLeft w:val="0"/>
                          <w:marRight w:val="0"/>
                          <w:marTop w:val="0"/>
                          <w:marBottom w:val="0"/>
                          <w:divBdr>
                            <w:top w:val="none" w:sz="0" w:space="0" w:color="auto"/>
                            <w:left w:val="none" w:sz="0" w:space="0" w:color="auto"/>
                            <w:bottom w:val="none" w:sz="0" w:space="0" w:color="auto"/>
                            <w:right w:val="none" w:sz="0" w:space="0" w:color="auto"/>
                          </w:divBdr>
                        </w:div>
                        <w:div w:id="1386681541">
                          <w:marLeft w:val="0"/>
                          <w:marRight w:val="0"/>
                          <w:marTop w:val="0"/>
                          <w:marBottom w:val="0"/>
                          <w:divBdr>
                            <w:top w:val="none" w:sz="0" w:space="0" w:color="auto"/>
                            <w:left w:val="none" w:sz="0" w:space="0" w:color="auto"/>
                            <w:bottom w:val="none" w:sz="0" w:space="0" w:color="auto"/>
                            <w:right w:val="none" w:sz="0" w:space="0" w:color="auto"/>
                          </w:divBdr>
                        </w:div>
                        <w:div w:id="1577134000">
                          <w:marLeft w:val="0"/>
                          <w:marRight w:val="0"/>
                          <w:marTop w:val="0"/>
                          <w:marBottom w:val="0"/>
                          <w:divBdr>
                            <w:top w:val="none" w:sz="0" w:space="0" w:color="auto"/>
                            <w:left w:val="none" w:sz="0" w:space="0" w:color="auto"/>
                            <w:bottom w:val="none" w:sz="0" w:space="0" w:color="auto"/>
                            <w:right w:val="none" w:sz="0" w:space="0" w:color="auto"/>
                          </w:divBdr>
                        </w:div>
                        <w:div w:id="448280228">
                          <w:marLeft w:val="0"/>
                          <w:marRight w:val="0"/>
                          <w:marTop w:val="0"/>
                          <w:marBottom w:val="0"/>
                          <w:divBdr>
                            <w:top w:val="none" w:sz="0" w:space="0" w:color="auto"/>
                            <w:left w:val="none" w:sz="0" w:space="0" w:color="auto"/>
                            <w:bottom w:val="none" w:sz="0" w:space="0" w:color="auto"/>
                            <w:right w:val="none" w:sz="0" w:space="0" w:color="auto"/>
                          </w:divBdr>
                        </w:div>
                        <w:div w:id="1099570059">
                          <w:marLeft w:val="0"/>
                          <w:marRight w:val="0"/>
                          <w:marTop w:val="0"/>
                          <w:marBottom w:val="0"/>
                          <w:divBdr>
                            <w:top w:val="none" w:sz="0" w:space="0" w:color="auto"/>
                            <w:left w:val="none" w:sz="0" w:space="0" w:color="auto"/>
                            <w:bottom w:val="none" w:sz="0" w:space="0" w:color="auto"/>
                            <w:right w:val="none" w:sz="0" w:space="0" w:color="auto"/>
                          </w:divBdr>
                        </w:div>
                        <w:div w:id="848519619">
                          <w:marLeft w:val="0"/>
                          <w:marRight w:val="0"/>
                          <w:marTop w:val="0"/>
                          <w:marBottom w:val="0"/>
                          <w:divBdr>
                            <w:top w:val="none" w:sz="0" w:space="0" w:color="auto"/>
                            <w:left w:val="none" w:sz="0" w:space="0" w:color="auto"/>
                            <w:bottom w:val="none" w:sz="0" w:space="0" w:color="auto"/>
                            <w:right w:val="none" w:sz="0" w:space="0" w:color="auto"/>
                          </w:divBdr>
                        </w:div>
                      </w:divsChild>
                    </w:div>
                    <w:div w:id="1730375425">
                      <w:marLeft w:val="0"/>
                      <w:marRight w:val="0"/>
                      <w:marTop w:val="0"/>
                      <w:marBottom w:val="0"/>
                      <w:divBdr>
                        <w:top w:val="none" w:sz="0" w:space="0" w:color="auto"/>
                        <w:left w:val="none" w:sz="0" w:space="0" w:color="auto"/>
                        <w:bottom w:val="none" w:sz="0" w:space="0" w:color="auto"/>
                        <w:right w:val="none" w:sz="0" w:space="0" w:color="auto"/>
                      </w:divBdr>
                      <w:divsChild>
                        <w:div w:id="1533112547">
                          <w:marLeft w:val="0"/>
                          <w:marRight w:val="0"/>
                          <w:marTop w:val="0"/>
                          <w:marBottom w:val="0"/>
                          <w:divBdr>
                            <w:top w:val="none" w:sz="0" w:space="0" w:color="auto"/>
                            <w:left w:val="none" w:sz="0" w:space="0" w:color="auto"/>
                            <w:bottom w:val="none" w:sz="0" w:space="0" w:color="auto"/>
                            <w:right w:val="none" w:sz="0" w:space="0" w:color="auto"/>
                          </w:divBdr>
                        </w:div>
                        <w:div w:id="1570923706">
                          <w:marLeft w:val="0"/>
                          <w:marRight w:val="0"/>
                          <w:marTop w:val="0"/>
                          <w:marBottom w:val="0"/>
                          <w:divBdr>
                            <w:top w:val="none" w:sz="0" w:space="0" w:color="auto"/>
                            <w:left w:val="none" w:sz="0" w:space="0" w:color="auto"/>
                            <w:bottom w:val="none" w:sz="0" w:space="0" w:color="auto"/>
                            <w:right w:val="none" w:sz="0" w:space="0" w:color="auto"/>
                          </w:divBdr>
                        </w:div>
                      </w:divsChild>
                    </w:div>
                    <w:div w:id="464353280">
                      <w:marLeft w:val="0"/>
                      <w:marRight w:val="0"/>
                      <w:marTop w:val="0"/>
                      <w:marBottom w:val="0"/>
                      <w:divBdr>
                        <w:top w:val="none" w:sz="0" w:space="0" w:color="auto"/>
                        <w:left w:val="none" w:sz="0" w:space="0" w:color="auto"/>
                        <w:bottom w:val="none" w:sz="0" w:space="0" w:color="auto"/>
                        <w:right w:val="none" w:sz="0" w:space="0" w:color="auto"/>
                      </w:divBdr>
                      <w:divsChild>
                        <w:div w:id="658387034">
                          <w:marLeft w:val="0"/>
                          <w:marRight w:val="0"/>
                          <w:marTop w:val="0"/>
                          <w:marBottom w:val="0"/>
                          <w:divBdr>
                            <w:top w:val="none" w:sz="0" w:space="0" w:color="auto"/>
                            <w:left w:val="none" w:sz="0" w:space="0" w:color="auto"/>
                            <w:bottom w:val="none" w:sz="0" w:space="0" w:color="auto"/>
                            <w:right w:val="none" w:sz="0" w:space="0" w:color="auto"/>
                          </w:divBdr>
                        </w:div>
                        <w:div w:id="2123449383">
                          <w:marLeft w:val="0"/>
                          <w:marRight w:val="0"/>
                          <w:marTop w:val="0"/>
                          <w:marBottom w:val="0"/>
                          <w:divBdr>
                            <w:top w:val="none" w:sz="0" w:space="0" w:color="auto"/>
                            <w:left w:val="none" w:sz="0" w:space="0" w:color="auto"/>
                            <w:bottom w:val="none" w:sz="0" w:space="0" w:color="auto"/>
                            <w:right w:val="none" w:sz="0" w:space="0" w:color="auto"/>
                          </w:divBdr>
                        </w:div>
                        <w:div w:id="1159157274">
                          <w:marLeft w:val="0"/>
                          <w:marRight w:val="0"/>
                          <w:marTop w:val="0"/>
                          <w:marBottom w:val="0"/>
                          <w:divBdr>
                            <w:top w:val="none" w:sz="0" w:space="0" w:color="auto"/>
                            <w:left w:val="none" w:sz="0" w:space="0" w:color="auto"/>
                            <w:bottom w:val="none" w:sz="0" w:space="0" w:color="auto"/>
                            <w:right w:val="none" w:sz="0" w:space="0" w:color="auto"/>
                          </w:divBdr>
                          <w:divsChild>
                            <w:div w:id="984896249">
                              <w:marLeft w:val="0"/>
                              <w:marRight w:val="0"/>
                              <w:marTop w:val="0"/>
                              <w:marBottom w:val="0"/>
                              <w:divBdr>
                                <w:top w:val="none" w:sz="0" w:space="0" w:color="auto"/>
                                <w:left w:val="none" w:sz="0" w:space="0" w:color="auto"/>
                                <w:bottom w:val="none" w:sz="0" w:space="0" w:color="auto"/>
                                <w:right w:val="none" w:sz="0" w:space="0" w:color="auto"/>
                              </w:divBdr>
                            </w:div>
                            <w:div w:id="1280378176">
                              <w:marLeft w:val="0"/>
                              <w:marRight w:val="0"/>
                              <w:marTop w:val="0"/>
                              <w:marBottom w:val="0"/>
                              <w:divBdr>
                                <w:top w:val="none" w:sz="0" w:space="0" w:color="auto"/>
                                <w:left w:val="none" w:sz="0" w:space="0" w:color="auto"/>
                                <w:bottom w:val="none" w:sz="0" w:space="0" w:color="auto"/>
                                <w:right w:val="none" w:sz="0" w:space="0" w:color="auto"/>
                              </w:divBdr>
                            </w:div>
                            <w:div w:id="1946572337">
                              <w:marLeft w:val="0"/>
                              <w:marRight w:val="0"/>
                              <w:marTop w:val="0"/>
                              <w:marBottom w:val="0"/>
                              <w:divBdr>
                                <w:top w:val="none" w:sz="0" w:space="0" w:color="auto"/>
                                <w:left w:val="none" w:sz="0" w:space="0" w:color="auto"/>
                                <w:bottom w:val="none" w:sz="0" w:space="0" w:color="auto"/>
                                <w:right w:val="none" w:sz="0" w:space="0" w:color="auto"/>
                              </w:divBdr>
                            </w:div>
                          </w:divsChild>
                        </w:div>
                        <w:div w:id="1193496387">
                          <w:marLeft w:val="0"/>
                          <w:marRight w:val="0"/>
                          <w:marTop w:val="0"/>
                          <w:marBottom w:val="0"/>
                          <w:divBdr>
                            <w:top w:val="none" w:sz="0" w:space="0" w:color="auto"/>
                            <w:left w:val="none" w:sz="0" w:space="0" w:color="auto"/>
                            <w:bottom w:val="none" w:sz="0" w:space="0" w:color="auto"/>
                            <w:right w:val="none" w:sz="0" w:space="0" w:color="auto"/>
                          </w:divBdr>
                        </w:div>
                        <w:div w:id="1514611381">
                          <w:marLeft w:val="0"/>
                          <w:marRight w:val="0"/>
                          <w:marTop w:val="0"/>
                          <w:marBottom w:val="0"/>
                          <w:divBdr>
                            <w:top w:val="none" w:sz="0" w:space="0" w:color="auto"/>
                            <w:left w:val="none" w:sz="0" w:space="0" w:color="auto"/>
                            <w:bottom w:val="none" w:sz="0" w:space="0" w:color="auto"/>
                            <w:right w:val="none" w:sz="0" w:space="0" w:color="auto"/>
                          </w:divBdr>
                        </w:div>
                        <w:div w:id="164826653">
                          <w:marLeft w:val="0"/>
                          <w:marRight w:val="0"/>
                          <w:marTop w:val="0"/>
                          <w:marBottom w:val="0"/>
                          <w:divBdr>
                            <w:top w:val="none" w:sz="0" w:space="0" w:color="auto"/>
                            <w:left w:val="none" w:sz="0" w:space="0" w:color="auto"/>
                            <w:bottom w:val="none" w:sz="0" w:space="0" w:color="auto"/>
                            <w:right w:val="none" w:sz="0" w:space="0" w:color="auto"/>
                          </w:divBdr>
                        </w:div>
                        <w:div w:id="1949392816">
                          <w:marLeft w:val="0"/>
                          <w:marRight w:val="0"/>
                          <w:marTop w:val="0"/>
                          <w:marBottom w:val="0"/>
                          <w:divBdr>
                            <w:top w:val="none" w:sz="0" w:space="0" w:color="auto"/>
                            <w:left w:val="none" w:sz="0" w:space="0" w:color="auto"/>
                            <w:bottom w:val="none" w:sz="0" w:space="0" w:color="auto"/>
                            <w:right w:val="none" w:sz="0" w:space="0" w:color="auto"/>
                          </w:divBdr>
                        </w:div>
                        <w:div w:id="3848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2125228/53f89421bbdaf741eb2d1ecc4ddb4c33/" TargetMode="External"/><Relationship Id="rId21" Type="http://schemas.openxmlformats.org/officeDocument/2006/relationships/hyperlink" Target="https://base.garant.ru/72125228/53f89421bbdaf741eb2d1ecc4ddb4c33/" TargetMode="External"/><Relationship Id="rId42" Type="http://schemas.openxmlformats.org/officeDocument/2006/relationships/hyperlink" Target="https://base.garant.ru/72125228/53f89421bbdaf741eb2d1ecc4ddb4c33/" TargetMode="External"/><Relationship Id="rId47" Type="http://schemas.openxmlformats.org/officeDocument/2006/relationships/hyperlink" Target="https://base.garant.ru/73243252/" TargetMode="External"/><Relationship Id="rId63" Type="http://schemas.openxmlformats.org/officeDocument/2006/relationships/hyperlink" Target="https://base.garant.ru/72125228/53f89421bbdaf741eb2d1ecc4ddb4c33/" TargetMode="External"/><Relationship Id="rId68" Type="http://schemas.openxmlformats.org/officeDocument/2006/relationships/hyperlink" Target="https://base.garant.ru/72125228/53f89421bbdaf741eb2d1ecc4ddb4c33/" TargetMode="External"/><Relationship Id="rId84" Type="http://schemas.openxmlformats.org/officeDocument/2006/relationships/hyperlink" Target="https://base.garant.ru/70291362/cfd6802f4ab1cd4e025322c20eb55836/" TargetMode="External"/><Relationship Id="rId89" Type="http://schemas.openxmlformats.org/officeDocument/2006/relationships/hyperlink" Target="https://base.garant.ru/70291362/cfd6802f4ab1cd4e025322c20eb55836/" TargetMode="External"/><Relationship Id="rId2" Type="http://schemas.microsoft.com/office/2007/relationships/stylesWithEffects" Target="stylesWithEffects.xml"/><Relationship Id="rId16" Type="http://schemas.openxmlformats.org/officeDocument/2006/relationships/hyperlink" Target="https://base.garant.ru/72125228/53f89421bbdaf741eb2d1ecc4ddb4c33/" TargetMode="External"/><Relationship Id="rId29" Type="http://schemas.openxmlformats.org/officeDocument/2006/relationships/hyperlink" Target="https://base.garant.ru/72125228/53f89421bbdaf741eb2d1ecc4ddb4c33/" TargetMode="External"/><Relationship Id="rId107" Type="http://schemas.openxmlformats.org/officeDocument/2006/relationships/hyperlink" Target="https://base.garant.ru/71288438/" TargetMode="External"/><Relationship Id="rId11" Type="http://schemas.openxmlformats.org/officeDocument/2006/relationships/hyperlink" Target="https://base.garant.ru/72125228/53f89421bbdaf741eb2d1ecc4ddb4c33/" TargetMode="External"/><Relationship Id="rId24" Type="http://schemas.openxmlformats.org/officeDocument/2006/relationships/hyperlink" Target="https://base.garant.ru/400482237/" TargetMode="External"/><Relationship Id="rId32" Type="http://schemas.openxmlformats.org/officeDocument/2006/relationships/hyperlink" Target="https://base.garant.ru/72125228/53f89421bbdaf741eb2d1ecc4ddb4c33/" TargetMode="External"/><Relationship Id="rId37" Type="http://schemas.openxmlformats.org/officeDocument/2006/relationships/hyperlink" Target="https://base.garant.ru/403184450/" TargetMode="External"/><Relationship Id="rId40" Type="http://schemas.openxmlformats.org/officeDocument/2006/relationships/hyperlink" Target="https://base.garant.ru/72125228/53f89421bbdaf741eb2d1ecc4ddb4c33/" TargetMode="External"/><Relationship Id="rId45" Type="http://schemas.openxmlformats.org/officeDocument/2006/relationships/hyperlink" Target="https://base.garant.ru/72125228/53f89421bbdaf741eb2d1ecc4ddb4c33/" TargetMode="External"/><Relationship Id="rId53" Type="http://schemas.openxmlformats.org/officeDocument/2006/relationships/hyperlink" Target="https://base.garant.ru/73243252/" TargetMode="External"/><Relationship Id="rId58" Type="http://schemas.openxmlformats.org/officeDocument/2006/relationships/hyperlink" Target="https://base.garant.ru/72125228/53f89421bbdaf741eb2d1ecc4ddb4c33/" TargetMode="External"/><Relationship Id="rId66" Type="http://schemas.openxmlformats.org/officeDocument/2006/relationships/hyperlink" Target="https://base.garant.ru/72125228/53f89421bbdaf741eb2d1ecc4ddb4c33/" TargetMode="External"/><Relationship Id="rId74" Type="http://schemas.openxmlformats.org/officeDocument/2006/relationships/hyperlink" Target="https://base.garant.ru/12148567/1b93c134b90c6071b4dc3f495464b753/" TargetMode="External"/><Relationship Id="rId79" Type="http://schemas.openxmlformats.org/officeDocument/2006/relationships/hyperlink" Target="https://base.garant.ru/70291362/cfd6802f4ab1cd4e025322c20eb55836/" TargetMode="External"/><Relationship Id="rId87" Type="http://schemas.openxmlformats.org/officeDocument/2006/relationships/hyperlink" Target="https://base.garant.ru/70291362/cfd6802f4ab1cd4e025322c20eb55836/" TargetMode="External"/><Relationship Id="rId102" Type="http://schemas.openxmlformats.org/officeDocument/2006/relationships/hyperlink" Target="https://base.garant.ru/70291362/cfd6802f4ab1cd4e025322c20eb55836/" TargetMode="External"/><Relationship Id="rId110" Type="http://schemas.openxmlformats.org/officeDocument/2006/relationships/theme" Target="theme/theme1.xml"/><Relationship Id="rId5" Type="http://schemas.openxmlformats.org/officeDocument/2006/relationships/hyperlink" Target="https://base.garant.ru/72125228/" TargetMode="External"/><Relationship Id="rId61" Type="http://schemas.openxmlformats.org/officeDocument/2006/relationships/hyperlink" Target="https://base.garant.ru/72125228/53f89421bbdaf741eb2d1ecc4ddb4c33/" TargetMode="External"/><Relationship Id="rId82" Type="http://schemas.openxmlformats.org/officeDocument/2006/relationships/hyperlink" Target="https://base.garant.ru/70291362/cfd6802f4ab1cd4e025322c20eb55836/" TargetMode="External"/><Relationship Id="rId90" Type="http://schemas.openxmlformats.org/officeDocument/2006/relationships/hyperlink" Target="https://base.garant.ru/70291362/cfd6802f4ab1cd4e025322c20eb55836/" TargetMode="External"/><Relationship Id="rId95" Type="http://schemas.openxmlformats.org/officeDocument/2006/relationships/hyperlink" Target="https://base.garant.ru/72003710/5ff7b8599e3ca55d4ea4dcc4bd1d0810/" TargetMode="External"/><Relationship Id="rId19" Type="http://schemas.openxmlformats.org/officeDocument/2006/relationships/hyperlink" Target="https://base.garant.ru/72125228/53f89421bbdaf741eb2d1ecc4ddb4c33/" TargetMode="External"/><Relationship Id="rId14" Type="http://schemas.openxmlformats.org/officeDocument/2006/relationships/hyperlink" Target="https://base.garant.ru/72125228/53f89421bbdaf741eb2d1ecc4ddb4c33/" TargetMode="External"/><Relationship Id="rId22" Type="http://schemas.openxmlformats.org/officeDocument/2006/relationships/hyperlink" Target="https://base.garant.ru/72125228/53f89421bbdaf741eb2d1ecc4ddb4c33/" TargetMode="External"/><Relationship Id="rId27" Type="http://schemas.openxmlformats.org/officeDocument/2006/relationships/hyperlink" Target="https://base.garant.ru/72125228/53f89421bbdaf741eb2d1ecc4ddb4c33/" TargetMode="External"/><Relationship Id="rId30" Type="http://schemas.openxmlformats.org/officeDocument/2006/relationships/hyperlink" Target="https://base.garant.ru/405155793/" TargetMode="External"/><Relationship Id="rId35" Type="http://schemas.openxmlformats.org/officeDocument/2006/relationships/hyperlink" Target="https://base.garant.ru/72125228/53f89421bbdaf741eb2d1ecc4ddb4c33/" TargetMode="External"/><Relationship Id="rId43" Type="http://schemas.openxmlformats.org/officeDocument/2006/relationships/hyperlink" Target="https://base.garant.ru/72125228/53f89421bbdaf741eb2d1ecc4ddb4c33/" TargetMode="External"/><Relationship Id="rId48" Type="http://schemas.openxmlformats.org/officeDocument/2006/relationships/hyperlink" Target="https://base.garant.ru/72125228/53f89421bbdaf741eb2d1ecc4ddb4c33/" TargetMode="External"/><Relationship Id="rId56" Type="http://schemas.openxmlformats.org/officeDocument/2006/relationships/hyperlink" Target="https://base.garant.ru/72125228/53f89421bbdaf741eb2d1ecc4ddb4c33/" TargetMode="External"/><Relationship Id="rId64" Type="http://schemas.openxmlformats.org/officeDocument/2006/relationships/hyperlink" Target="https://base.garant.ru/72125228/53f89421bbdaf741eb2d1ecc4ddb4c33/" TargetMode="External"/><Relationship Id="rId69" Type="http://schemas.openxmlformats.org/officeDocument/2006/relationships/hyperlink" Target="https://base.garant.ru/72125228/53f89421bbdaf741eb2d1ecc4ddb4c33/" TargetMode="External"/><Relationship Id="rId77" Type="http://schemas.openxmlformats.org/officeDocument/2006/relationships/hyperlink" Target="https://base.garant.ru/72003700/" TargetMode="External"/><Relationship Id="rId100" Type="http://schemas.openxmlformats.org/officeDocument/2006/relationships/hyperlink" Target="https://base.garant.ru/72003700/e3dc567d66eabbdd06850ecd6ff76899/" TargetMode="External"/><Relationship Id="rId105" Type="http://schemas.openxmlformats.org/officeDocument/2006/relationships/hyperlink" Target="https://base.garant.ru/70111370/" TargetMode="External"/><Relationship Id="rId8" Type="http://schemas.openxmlformats.org/officeDocument/2006/relationships/hyperlink" Target="https://base.garant.ru/72125228/53f89421bbdaf741eb2d1ecc4ddb4c33/" TargetMode="External"/><Relationship Id="rId51" Type="http://schemas.openxmlformats.org/officeDocument/2006/relationships/hyperlink" Target="https://base.garant.ru/72125228/53f89421bbdaf741eb2d1ecc4ddb4c33/" TargetMode="External"/><Relationship Id="rId72" Type="http://schemas.openxmlformats.org/officeDocument/2006/relationships/hyperlink" Target="https://base.garant.ru/72125228/53f89421bbdaf741eb2d1ecc4ddb4c33/" TargetMode="External"/><Relationship Id="rId80" Type="http://schemas.openxmlformats.org/officeDocument/2006/relationships/hyperlink" Target="https://base.garant.ru/70291362/cfd6802f4ab1cd4e025322c20eb55836/" TargetMode="External"/><Relationship Id="rId85" Type="http://schemas.openxmlformats.org/officeDocument/2006/relationships/hyperlink" Target="https://base.garant.ru/70291362/de831bbe6cb5df4f1d1b3ab26f34e6d7/" TargetMode="External"/><Relationship Id="rId93" Type="http://schemas.openxmlformats.org/officeDocument/2006/relationships/hyperlink" Target="https://base.garant.ru/70291362/de831bbe6cb5df4f1d1b3ab26f34e6d7/" TargetMode="External"/><Relationship Id="rId98" Type="http://schemas.openxmlformats.org/officeDocument/2006/relationships/hyperlink" Target="https://base.garant.ru/70291362/de831bbe6cb5df4f1d1b3ab26f34e6d7/" TargetMode="External"/><Relationship Id="rId3" Type="http://schemas.openxmlformats.org/officeDocument/2006/relationships/settings" Target="settings.xml"/><Relationship Id="rId12" Type="http://schemas.openxmlformats.org/officeDocument/2006/relationships/hyperlink" Target="https://base.garant.ru/72125228/53f89421bbdaf741eb2d1ecc4ddb4c33/" TargetMode="External"/><Relationship Id="rId17" Type="http://schemas.openxmlformats.org/officeDocument/2006/relationships/hyperlink" Target="https://base.garant.ru/72125228/53f89421bbdaf741eb2d1ecc4ddb4c33/" TargetMode="External"/><Relationship Id="rId25" Type="http://schemas.openxmlformats.org/officeDocument/2006/relationships/hyperlink" Target="https://base.garant.ru/72125228/53f89421bbdaf741eb2d1ecc4ddb4c33/" TargetMode="External"/><Relationship Id="rId33" Type="http://schemas.openxmlformats.org/officeDocument/2006/relationships/hyperlink" Target="https://base.garant.ru/72125228/53f89421bbdaf741eb2d1ecc4ddb4c33/" TargetMode="External"/><Relationship Id="rId38" Type="http://schemas.openxmlformats.org/officeDocument/2006/relationships/hyperlink" Target="https://base.garant.ru/72125228/53f89421bbdaf741eb2d1ecc4ddb4c33/" TargetMode="External"/><Relationship Id="rId46" Type="http://schemas.openxmlformats.org/officeDocument/2006/relationships/hyperlink" Target="https://base.garant.ru/72125228/53f89421bbdaf741eb2d1ecc4ddb4c33/" TargetMode="External"/><Relationship Id="rId59" Type="http://schemas.openxmlformats.org/officeDocument/2006/relationships/hyperlink" Target="https://base.garant.ru/72125228/53f89421bbdaf741eb2d1ecc4ddb4c33/" TargetMode="External"/><Relationship Id="rId67" Type="http://schemas.openxmlformats.org/officeDocument/2006/relationships/hyperlink" Target="https://base.garant.ru/72125228/53f89421bbdaf741eb2d1ecc4ddb4c33/" TargetMode="External"/><Relationship Id="rId103" Type="http://schemas.openxmlformats.org/officeDocument/2006/relationships/hyperlink" Target="https://base.garant.ru/12183577/" TargetMode="External"/><Relationship Id="rId108" Type="http://schemas.openxmlformats.org/officeDocument/2006/relationships/hyperlink" Target="https://base.garant.ru/70291362/cfd6802f4ab1cd4e025322c20eb55836/" TargetMode="External"/><Relationship Id="rId20" Type="http://schemas.openxmlformats.org/officeDocument/2006/relationships/hyperlink" Target="https://base.garant.ru/72125228/53f89421bbdaf741eb2d1ecc4ddb4c33/" TargetMode="External"/><Relationship Id="rId41" Type="http://schemas.openxmlformats.org/officeDocument/2006/relationships/hyperlink" Target="https://base.garant.ru/72125228/53f89421bbdaf741eb2d1ecc4ddb4c33/" TargetMode="External"/><Relationship Id="rId54" Type="http://schemas.openxmlformats.org/officeDocument/2006/relationships/hyperlink" Target="https://base.garant.ru/72125228/53f89421bbdaf741eb2d1ecc4ddb4c33/" TargetMode="External"/><Relationship Id="rId62" Type="http://schemas.openxmlformats.org/officeDocument/2006/relationships/hyperlink" Target="https://base.garant.ru/72125228/53f89421bbdaf741eb2d1ecc4ddb4c33/" TargetMode="External"/><Relationship Id="rId70" Type="http://schemas.openxmlformats.org/officeDocument/2006/relationships/hyperlink" Target="https://base.garant.ru/72125228/53f89421bbdaf741eb2d1ecc4ddb4c33/" TargetMode="External"/><Relationship Id="rId75" Type="http://schemas.openxmlformats.org/officeDocument/2006/relationships/hyperlink" Target="https://base.garant.ru/70291362/cfd6802f4ab1cd4e025322c20eb55836/" TargetMode="External"/><Relationship Id="rId83" Type="http://schemas.openxmlformats.org/officeDocument/2006/relationships/hyperlink" Target="https://base.garant.ru/70291362/cfd6802f4ab1cd4e025322c20eb55836/" TargetMode="External"/><Relationship Id="rId88" Type="http://schemas.openxmlformats.org/officeDocument/2006/relationships/hyperlink" Target="https://base.garant.ru/70291362/cfd6802f4ab1cd4e025322c20eb55836/" TargetMode="External"/><Relationship Id="rId91" Type="http://schemas.openxmlformats.org/officeDocument/2006/relationships/hyperlink" Target="https://base.garant.ru/70291362/cfd6802f4ab1cd4e025322c20eb55836/" TargetMode="External"/><Relationship Id="rId96" Type="http://schemas.openxmlformats.org/officeDocument/2006/relationships/hyperlink" Target="https://base.garant.ru/72003710/" TargetMode="External"/><Relationship Id="rId1" Type="http://schemas.openxmlformats.org/officeDocument/2006/relationships/styles" Target="styles.xml"/><Relationship Id="rId6" Type="http://schemas.openxmlformats.org/officeDocument/2006/relationships/hyperlink" Target="https://base.garant.ru/404597231/" TargetMode="External"/><Relationship Id="rId15" Type="http://schemas.openxmlformats.org/officeDocument/2006/relationships/hyperlink" Target="https://base.garant.ru/72125228/53f89421bbdaf741eb2d1ecc4ddb4c33/" TargetMode="External"/><Relationship Id="rId23" Type="http://schemas.openxmlformats.org/officeDocument/2006/relationships/hyperlink" Target="https://base.garant.ru/400482237/" TargetMode="External"/><Relationship Id="rId28" Type="http://schemas.openxmlformats.org/officeDocument/2006/relationships/hyperlink" Target="https://base.garant.ru/72125228/53f89421bbdaf741eb2d1ecc4ddb4c33/" TargetMode="External"/><Relationship Id="rId36" Type="http://schemas.openxmlformats.org/officeDocument/2006/relationships/hyperlink" Target="https://base.garant.ru/72125228/53f89421bbdaf741eb2d1ecc4ddb4c33/" TargetMode="External"/><Relationship Id="rId49" Type="http://schemas.openxmlformats.org/officeDocument/2006/relationships/hyperlink" Target="https://base.garant.ru/72125228/53f89421bbdaf741eb2d1ecc4ddb4c33/" TargetMode="External"/><Relationship Id="rId57" Type="http://schemas.openxmlformats.org/officeDocument/2006/relationships/hyperlink" Target="https://base.garant.ru/72125228/53f89421bbdaf741eb2d1ecc4ddb4c33/" TargetMode="External"/><Relationship Id="rId106" Type="http://schemas.openxmlformats.org/officeDocument/2006/relationships/hyperlink" Target="https://base.garant.ru/70625952/" TargetMode="External"/><Relationship Id="rId10" Type="http://schemas.openxmlformats.org/officeDocument/2006/relationships/hyperlink" Target="https://base.garant.ru/72125228/53f89421bbdaf741eb2d1ecc4ddb4c33/" TargetMode="External"/><Relationship Id="rId31" Type="http://schemas.openxmlformats.org/officeDocument/2006/relationships/hyperlink" Target="https://base.garant.ru/72125228/53f89421bbdaf741eb2d1ecc4ddb4c33/" TargetMode="External"/><Relationship Id="rId44" Type="http://schemas.openxmlformats.org/officeDocument/2006/relationships/hyperlink" Target="https://base.garant.ru/72125228/53f89421bbdaf741eb2d1ecc4ddb4c33/" TargetMode="External"/><Relationship Id="rId52" Type="http://schemas.openxmlformats.org/officeDocument/2006/relationships/hyperlink" Target="https://base.garant.ru/72125228/53f89421bbdaf741eb2d1ecc4ddb4c33/" TargetMode="External"/><Relationship Id="rId60" Type="http://schemas.openxmlformats.org/officeDocument/2006/relationships/hyperlink" Target="https://base.garant.ru/72125228/53f89421bbdaf741eb2d1ecc4ddb4c33/" TargetMode="External"/><Relationship Id="rId65" Type="http://schemas.openxmlformats.org/officeDocument/2006/relationships/hyperlink" Target="https://base.garant.ru/72125228/53f89421bbdaf741eb2d1ecc4ddb4c33/" TargetMode="External"/><Relationship Id="rId73" Type="http://schemas.openxmlformats.org/officeDocument/2006/relationships/hyperlink" Target="https://base.garant.ru/400895245/" TargetMode="External"/><Relationship Id="rId78" Type="http://schemas.openxmlformats.org/officeDocument/2006/relationships/hyperlink" Target="https://base.garant.ru/70291362/caed1f338455c425853a4f32b00aa739/" TargetMode="External"/><Relationship Id="rId81" Type="http://schemas.openxmlformats.org/officeDocument/2006/relationships/hyperlink" Target="https://base.garant.ru/72003700/e3dc567d66eabbdd06850ecd6ff76899/" TargetMode="External"/><Relationship Id="rId86" Type="http://schemas.openxmlformats.org/officeDocument/2006/relationships/hyperlink" Target="https://base.garant.ru/70291362/de831bbe6cb5df4f1d1b3ab26f34e6d7/" TargetMode="External"/><Relationship Id="rId94" Type="http://schemas.openxmlformats.org/officeDocument/2006/relationships/hyperlink" Target="https://base.garant.ru/70291362/de831bbe6cb5df4f1d1b3ab26f34e6d7/" TargetMode="External"/><Relationship Id="rId99" Type="http://schemas.openxmlformats.org/officeDocument/2006/relationships/hyperlink" Target="https://base.garant.ru/70291362/cfd6802f4ab1cd4e025322c20eb55836/" TargetMode="External"/><Relationship Id="rId101" Type="http://schemas.openxmlformats.org/officeDocument/2006/relationships/hyperlink" Target="https://base.garant.ru/72003710/5ff7b8599e3ca55d4ea4dcc4bd1d0810/" TargetMode="External"/><Relationship Id="rId4" Type="http://schemas.openxmlformats.org/officeDocument/2006/relationships/webSettings" Target="webSettings.xml"/><Relationship Id="rId9" Type="http://schemas.openxmlformats.org/officeDocument/2006/relationships/hyperlink" Target="https://base.garant.ru/72125228/53f89421bbdaf741eb2d1ecc4ddb4c33/" TargetMode="External"/><Relationship Id="rId13" Type="http://schemas.openxmlformats.org/officeDocument/2006/relationships/hyperlink" Target="https://base.garant.ru/72125228/53f89421bbdaf741eb2d1ecc4ddb4c33/" TargetMode="External"/><Relationship Id="rId18" Type="http://schemas.openxmlformats.org/officeDocument/2006/relationships/hyperlink" Target="https://base.garant.ru/72125228/53f89421bbdaf741eb2d1ecc4ddb4c33/" TargetMode="External"/><Relationship Id="rId39" Type="http://schemas.openxmlformats.org/officeDocument/2006/relationships/hyperlink" Target="https://base.garant.ru/72125228/53f89421bbdaf741eb2d1ecc4ddb4c33/" TargetMode="External"/><Relationship Id="rId109" Type="http://schemas.openxmlformats.org/officeDocument/2006/relationships/fontTable" Target="fontTable.xml"/><Relationship Id="rId34" Type="http://schemas.openxmlformats.org/officeDocument/2006/relationships/hyperlink" Target="https://base.garant.ru/72125228/53f89421bbdaf741eb2d1ecc4ddb4c33/" TargetMode="External"/><Relationship Id="rId50" Type="http://schemas.openxmlformats.org/officeDocument/2006/relationships/hyperlink" Target="https://base.garant.ru/72125228/53f89421bbdaf741eb2d1ecc4ddb4c33/" TargetMode="External"/><Relationship Id="rId55" Type="http://schemas.openxmlformats.org/officeDocument/2006/relationships/hyperlink" Target="https://base.garant.ru/72125228/53f89421bbdaf741eb2d1ecc4ddb4c33/" TargetMode="External"/><Relationship Id="rId76" Type="http://schemas.openxmlformats.org/officeDocument/2006/relationships/hyperlink" Target="https://base.garant.ru/72003700/e3dc567d66eabbdd06850ecd6ff76899/" TargetMode="External"/><Relationship Id="rId97" Type="http://schemas.openxmlformats.org/officeDocument/2006/relationships/hyperlink" Target="https://base.garant.ru/70291362/de831bbe6cb5df4f1d1b3ab26f34e6d7/" TargetMode="External"/><Relationship Id="rId104" Type="http://schemas.openxmlformats.org/officeDocument/2006/relationships/hyperlink" Target="https://base.garant.ru/12183577/" TargetMode="External"/><Relationship Id="rId7" Type="http://schemas.openxmlformats.org/officeDocument/2006/relationships/hyperlink" Target="https://base.garant.ru/72125228/53f89421bbdaf741eb2d1ecc4ddb4c33/" TargetMode="External"/><Relationship Id="rId71" Type="http://schemas.openxmlformats.org/officeDocument/2006/relationships/hyperlink" Target="https://base.garant.ru/73243252/" TargetMode="External"/><Relationship Id="rId92" Type="http://schemas.openxmlformats.org/officeDocument/2006/relationships/hyperlink" Target="https://base.garant.ru/70291362/cfd6802f4ab1cd4e025322c20eb55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13536</Words>
  <Characters>77157</Characters>
  <Application>Microsoft Office Word</Application>
  <DocSecurity>0</DocSecurity>
  <Lines>642</Lines>
  <Paragraphs>181</Paragraphs>
  <ScaleCrop>false</ScaleCrop>
  <Company/>
  <LinksUpToDate>false</LinksUpToDate>
  <CharactersWithSpaces>90512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2022-09-16T15:38:00Z</dcterms:created>
  <dcterms:modified xsi:type="dcterms:W3CDTF">2022-09-16T15:39:00Z</dcterms:modified>
</cp:coreProperties>
</file>