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02B3" w14:textId="77777777" w:rsidR="00314239" w:rsidRPr="00222419" w:rsidRDefault="00314239" w:rsidP="00314239">
      <w:pPr>
        <w:tabs>
          <w:tab w:val="left" w:pos="6915"/>
        </w:tabs>
        <w:jc w:val="right"/>
        <w:rPr>
          <w:sz w:val="28"/>
          <w:szCs w:val="28"/>
        </w:rPr>
      </w:pPr>
      <w:r w:rsidRPr="00222419">
        <w:rPr>
          <w:sz w:val="28"/>
          <w:szCs w:val="28"/>
        </w:rPr>
        <w:t>Приложение</w:t>
      </w:r>
    </w:p>
    <w:p w14:paraId="379F43F3" w14:textId="77777777" w:rsidR="00314239" w:rsidRDefault="00314239" w:rsidP="00314239">
      <w:pPr>
        <w:tabs>
          <w:tab w:val="left" w:pos="6915"/>
        </w:tabs>
        <w:jc w:val="both"/>
        <w:rPr>
          <w:sz w:val="24"/>
          <w:szCs w:val="24"/>
        </w:rPr>
      </w:pPr>
    </w:p>
    <w:p w14:paraId="73FEA095" w14:textId="77777777" w:rsidR="00314239" w:rsidRPr="003756D4" w:rsidRDefault="00314239" w:rsidP="00314239">
      <w:pPr>
        <w:jc w:val="both"/>
        <w:rPr>
          <w:rFonts w:eastAsia="Roboto"/>
          <w:b/>
          <w:sz w:val="28"/>
          <w:szCs w:val="28"/>
        </w:rPr>
      </w:pPr>
      <w:r w:rsidRPr="003756D4">
        <w:rPr>
          <w:rFonts w:eastAsia="Roboto"/>
          <w:b/>
          <w:sz w:val="28"/>
          <w:szCs w:val="28"/>
        </w:rPr>
        <w:t>Пойти в ИТ: школьники и студенты колледжей Кировской области могут бесплатно изучить программирование на курсах проекта «Код будущего»</w:t>
      </w:r>
    </w:p>
    <w:p w14:paraId="0A637622" w14:textId="77777777" w:rsidR="00314239" w:rsidRPr="003756D4" w:rsidRDefault="00314239" w:rsidP="00314239">
      <w:pPr>
        <w:jc w:val="both"/>
        <w:rPr>
          <w:rFonts w:eastAsia="Roboto"/>
          <w:sz w:val="28"/>
          <w:szCs w:val="28"/>
        </w:rPr>
      </w:pPr>
    </w:p>
    <w:p w14:paraId="3ECF541D" w14:textId="5B27F221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В сентябре старшеклассники и студенты колледжей нашего региона смогут не только сесть за парты привычных учебных классов, но и сделать первый шаг в новой и перспективной области ИТ - поступить на бесплатные курсы программирования в рамках проекта </w:t>
      </w:r>
      <w:r>
        <w:rPr>
          <w:rFonts w:eastAsia="Roboto"/>
          <w:sz w:val="28"/>
          <w:szCs w:val="28"/>
        </w:rPr>
        <w:t>«</w:t>
      </w:r>
      <w:r w:rsidRPr="00683F1F">
        <w:rPr>
          <w:rFonts w:eastAsia="Roboto"/>
          <w:sz w:val="28"/>
          <w:szCs w:val="28"/>
        </w:rPr>
        <w:t>Код будущего</w:t>
      </w:r>
      <w:r>
        <w:rPr>
          <w:rFonts w:eastAsia="Roboto"/>
          <w:sz w:val="28"/>
          <w:szCs w:val="28"/>
        </w:rPr>
        <w:t>»</w:t>
      </w:r>
      <w:r w:rsidRPr="00683F1F">
        <w:rPr>
          <w:rFonts w:eastAsia="Roboto"/>
          <w:sz w:val="28"/>
          <w:szCs w:val="28"/>
        </w:rPr>
        <w:t xml:space="preserve">. </w:t>
      </w:r>
      <w:r w:rsidRPr="00683F1F">
        <w:rPr>
          <w:rFonts w:eastAsia="Roboto"/>
          <w:b/>
          <w:bCs/>
          <w:sz w:val="28"/>
          <w:szCs w:val="28"/>
        </w:rPr>
        <w:t>Проект реализуется в рамках национальной программы «Цифровая экономика».</w:t>
      </w:r>
      <w:r w:rsidRPr="00683F1F">
        <w:rPr>
          <w:rFonts w:eastAsia="Roboto"/>
          <w:sz w:val="28"/>
          <w:szCs w:val="28"/>
        </w:rPr>
        <w:t xml:space="preserve"> </w:t>
      </w:r>
    </w:p>
    <w:p w14:paraId="32DAB1A8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0ADE3AB3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Школьники Кировской области уже не первый год принимают участие в проекте «Код будущего». Более 600 ребят обучаются на курсах от ведущих ИТ-компаний и вузов в рамках первого набора. Они смогли не только бесплатно выучить востребованные языки программирования, но и освоить другие перспективные навыки ИТ-специалистов.</w:t>
      </w:r>
    </w:p>
    <w:p w14:paraId="21A8E0CB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0A7E8F24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На сегодняшний день для записи доступны более 200 курсов в онлайн и офлайн форматах по востребованным языкам программирования, среди которых Python, Java, C++, C#, 1С, HTML, SQL, JavaScript, </w:t>
      </w:r>
      <w:proofErr w:type="spellStart"/>
      <w:r w:rsidRPr="00683F1F">
        <w:rPr>
          <w:rFonts w:eastAsia="Roboto"/>
          <w:sz w:val="28"/>
          <w:szCs w:val="28"/>
        </w:rPr>
        <w:t>Kotlin</w:t>
      </w:r>
      <w:proofErr w:type="spellEnd"/>
      <w:r w:rsidRPr="00683F1F">
        <w:rPr>
          <w:rFonts w:eastAsia="Roboto"/>
          <w:sz w:val="28"/>
          <w:szCs w:val="28"/>
        </w:rPr>
        <w:t xml:space="preserve"> и другие. Среди направлений – веб-разработка, создание графических интерфейсов и парсеров, тестирование программного обеспечения, программирование беспилотников, разработка игр, приложений, ботов, криптографических алгоритмов и нейронных сетей.</w:t>
      </w:r>
    </w:p>
    <w:p w14:paraId="1C1D9633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34460EB4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На курсах особое внимание педагоги уделяют практическим знаниям. Ученики работают в команде, разрабатывают приложения, игры, чат-боты, сайты и другие проекты. Углубленные знания и навыки в области программирования, полученные на курсах, пригодятся для подготовки к ЕГЭ и ОГЭ, олимпиадам и </w:t>
      </w:r>
      <w:proofErr w:type="spellStart"/>
      <w:r w:rsidRPr="00683F1F">
        <w:rPr>
          <w:rFonts w:eastAsia="Roboto"/>
          <w:sz w:val="28"/>
          <w:szCs w:val="28"/>
        </w:rPr>
        <w:t>хакатонам</w:t>
      </w:r>
      <w:proofErr w:type="spellEnd"/>
      <w:r w:rsidRPr="00683F1F">
        <w:rPr>
          <w:rFonts w:eastAsia="Roboto"/>
          <w:sz w:val="28"/>
          <w:szCs w:val="28"/>
        </w:rPr>
        <w:t xml:space="preserve">, а также помогут определиться с выбором будущей профессии. Успешно пройдя итоговые испытания, школьники и студенты колледжей получат сертификат об окончании курса. </w:t>
      </w:r>
    </w:p>
    <w:p w14:paraId="7EAED2D3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В 2022 году наибольшее число слушателей проекта предпочли изучать язык Python — почти 50% учились на курсах этому языку программирования. На втором месте — C# и JavaScript. </w:t>
      </w:r>
    </w:p>
    <w:p w14:paraId="4D8D7E1C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13DAD4C7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Изначально проект «Код будущего» был нацелен на школьников 8-11 классов, однако с 2023 года подать заявку могут также студенты колледжей и техникумов. Новый набор стартовал в июле 2023 года. </w:t>
      </w:r>
    </w:p>
    <w:p w14:paraId="54CE2721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4D218DF7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 xml:space="preserve">Продолжительность обучения – 144 академических часа: это 4 модуля по 36 академических часов каждый. Программа занятий спланирована таким </w:t>
      </w:r>
      <w:r w:rsidRPr="00683F1F">
        <w:rPr>
          <w:rFonts w:eastAsia="Roboto"/>
          <w:sz w:val="28"/>
          <w:szCs w:val="28"/>
        </w:rPr>
        <w:lastRenderedPageBreak/>
        <w:t>образом, чтобы обучающимся было комфортно совмещать курсы со школой, колледжем и другими занятиями. Как правило, уроки проходят 2 раза в неделю.</w:t>
      </w:r>
    </w:p>
    <w:p w14:paraId="7A2A299E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1B501500" w14:textId="77777777" w:rsid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Подать заявку на участие в проекте можно до 30 сентября на портале Госуслуг: gosuslugi.ru/</w:t>
      </w:r>
      <w:proofErr w:type="spellStart"/>
      <w:r w:rsidRPr="00683F1F">
        <w:rPr>
          <w:rFonts w:eastAsia="Roboto"/>
          <w:sz w:val="28"/>
          <w:szCs w:val="28"/>
        </w:rPr>
        <w:t>futurecode</w:t>
      </w:r>
      <w:proofErr w:type="spellEnd"/>
      <w:r w:rsidRPr="00683F1F">
        <w:rPr>
          <w:rFonts w:eastAsia="Roboto"/>
          <w:sz w:val="28"/>
          <w:szCs w:val="28"/>
        </w:rPr>
        <w:t>.</w:t>
      </w:r>
    </w:p>
    <w:p w14:paraId="0CC3016A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</w:p>
    <w:p w14:paraId="6A42536D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Как подать заявку в «Код будущего»</w:t>
      </w:r>
    </w:p>
    <w:p w14:paraId="0D875FCE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1.  Выберите формат и курс обучения на Госуслугах. Заявление может подать школьник/студент колледжа, его родитель или законный представитель. Понадобится справка с места учебы.</w:t>
      </w:r>
    </w:p>
    <w:p w14:paraId="1D732832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2.  Дождитесь получения ссылки на вступительное испытание, она придёт в личный кабинет после проверки заявления.</w:t>
      </w:r>
    </w:p>
    <w:p w14:paraId="65D9CF24" w14:textId="77777777" w:rsidR="00683F1F" w:rsidRPr="00683F1F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3.  Пройдите вступительное испытание в течение 10 рабочих дней с момента получения ссылки.</w:t>
      </w:r>
    </w:p>
    <w:p w14:paraId="1FB3E874" w14:textId="6FEC9521" w:rsidR="00314239" w:rsidRDefault="00683F1F" w:rsidP="00683F1F">
      <w:pPr>
        <w:jc w:val="both"/>
        <w:rPr>
          <w:rFonts w:eastAsia="Roboto"/>
          <w:sz w:val="28"/>
          <w:szCs w:val="28"/>
        </w:rPr>
      </w:pPr>
      <w:r w:rsidRPr="00683F1F">
        <w:rPr>
          <w:rFonts w:eastAsia="Roboto"/>
          <w:sz w:val="28"/>
          <w:szCs w:val="28"/>
        </w:rPr>
        <w:t>4.  Заключите договор с образовательной организацией на бесплатное обучение.</w:t>
      </w:r>
    </w:p>
    <w:p w14:paraId="710102E5" w14:textId="77777777" w:rsidR="00683F1F" w:rsidRPr="003756D4" w:rsidRDefault="00683F1F" w:rsidP="00683F1F">
      <w:pPr>
        <w:jc w:val="both"/>
        <w:rPr>
          <w:rFonts w:eastAsia="Roboto"/>
          <w:sz w:val="28"/>
          <w:szCs w:val="28"/>
        </w:rPr>
      </w:pPr>
    </w:p>
    <w:p w14:paraId="53E97E0F" w14:textId="77777777" w:rsidR="00314239" w:rsidRDefault="00314239" w:rsidP="00314239">
      <w:pPr>
        <w:jc w:val="both"/>
        <w:rPr>
          <w:b/>
          <w:bCs/>
          <w:sz w:val="28"/>
          <w:szCs w:val="28"/>
        </w:rPr>
      </w:pPr>
      <w:r w:rsidRPr="004A3B5D">
        <w:rPr>
          <w:b/>
          <w:bCs/>
          <w:sz w:val="28"/>
          <w:szCs w:val="28"/>
        </w:rPr>
        <w:t>Развивать навыки у школьников важно уже сейчас, чтобы в будущем они с легкостью выбрали профессию мечты.</w:t>
      </w:r>
    </w:p>
    <w:p w14:paraId="3F95F013" w14:textId="77777777" w:rsidR="00314239" w:rsidRPr="004A3B5D" w:rsidRDefault="00314239" w:rsidP="00314239">
      <w:pPr>
        <w:jc w:val="both"/>
        <w:rPr>
          <w:b/>
          <w:bCs/>
          <w:sz w:val="28"/>
          <w:szCs w:val="28"/>
        </w:rPr>
      </w:pPr>
    </w:p>
    <w:p w14:paraId="7627CE95" w14:textId="5D54D4EE" w:rsidR="00314239" w:rsidRPr="004A3B5D" w:rsidRDefault="00314239" w:rsidP="00314239">
      <w:pPr>
        <w:jc w:val="both"/>
        <w:rPr>
          <w:rFonts w:eastAsia="Roboto"/>
          <w:sz w:val="28"/>
          <w:szCs w:val="28"/>
        </w:rPr>
      </w:pPr>
      <w:r w:rsidRPr="004A3B5D">
        <w:rPr>
          <w:b/>
          <w:bCs/>
          <w:sz w:val="28"/>
          <w:szCs w:val="28"/>
        </w:rPr>
        <w:t xml:space="preserve">Присоединяйтесь к проекту </w:t>
      </w:r>
      <w:r w:rsidR="00683F1F">
        <w:rPr>
          <w:b/>
          <w:bCs/>
          <w:sz w:val="28"/>
          <w:szCs w:val="28"/>
        </w:rPr>
        <w:t>«</w:t>
      </w:r>
      <w:r w:rsidRPr="004A3B5D">
        <w:rPr>
          <w:b/>
          <w:bCs/>
          <w:sz w:val="28"/>
          <w:szCs w:val="28"/>
        </w:rPr>
        <w:t>Код будущего</w:t>
      </w:r>
      <w:r w:rsidR="00683F1F">
        <w:rPr>
          <w:b/>
          <w:bCs/>
          <w:sz w:val="28"/>
          <w:szCs w:val="28"/>
        </w:rPr>
        <w:t>»</w:t>
      </w:r>
      <w:r w:rsidRPr="004A3B5D">
        <w:rPr>
          <w:b/>
          <w:bCs/>
          <w:sz w:val="28"/>
          <w:szCs w:val="28"/>
        </w:rPr>
        <w:t>!</w:t>
      </w:r>
    </w:p>
    <w:p w14:paraId="7A174E36" w14:textId="77777777" w:rsidR="00957689" w:rsidRDefault="00957689"/>
    <w:sectPr w:rsidR="00957689" w:rsidSect="004A3B5D">
      <w:headerReference w:type="first" r:id="rId7"/>
      <w:pgSz w:w="11906" w:h="16838"/>
      <w:pgMar w:top="1418" w:right="1134" w:bottom="1276" w:left="1701" w:header="567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A2CE" w14:textId="77777777" w:rsidR="00314239" w:rsidRDefault="00314239" w:rsidP="00314239">
      <w:r>
        <w:separator/>
      </w:r>
    </w:p>
  </w:endnote>
  <w:endnote w:type="continuationSeparator" w:id="0">
    <w:p w14:paraId="4EB63365" w14:textId="77777777" w:rsidR="00314239" w:rsidRDefault="00314239" w:rsidP="0031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2EEF3" w14:textId="77777777" w:rsidR="00314239" w:rsidRDefault="00314239" w:rsidP="00314239">
      <w:r>
        <w:separator/>
      </w:r>
    </w:p>
  </w:footnote>
  <w:footnote w:type="continuationSeparator" w:id="0">
    <w:p w14:paraId="6439EF4D" w14:textId="77777777" w:rsidR="00314239" w:rsidRDefault="00314239" w:rsidP="0031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39"/>
      <w:gridCol w:w="509"/>
      <w:gridCol w:w="4423"/>
    </w:tblGrid>
    <w:tr w:rsidR="00CC0732" w14:paraId="0CC68411" w14:textId="77777777">
      <w:trPr>
        <w:cantSplit/>
        <w:trHeight w:hRule="exact" w:val="947"/>
      </w:trPr>
      <w:tc>
        <w:tcPr>
          <w:tcW w:w="4139" w:type="dxa"/>
          <w:shd w:val="clear" w:color="auto" w:fill="auto"/>
        </w:tcPr>
        <w:p w14:paraId="41116CA4" w14:textId="5F016F57" w:rsidR="00314239" w:rsidRDefault="00314239">
          <w:pPr>
            <w:spacing w:after="60"/>
            <w:jc w:val="center"/>
            <w:rPr>
              <w:sz w:val="28"/>
            </w:rPr>
          </w:pPr>
        </w:p>
      </w:tc>
      <w:tc>
        <w:tcPr>
          <w:tcW w:w="509" w:type="dxa"/>
          <w:shd w:val="clear" w:color="auto" w:fill="auto"/>
        </w:tcPr>
        <w:p w14:paraId="5481B0D6" w14:textId="77777777" w:rsidR="00314239" w:rsidRDefault="00314239">
          <w:pPr>
            <w:pStyle w:val="1"/>
            <w:snapToGrid w:val="0"/>
            <w:spacing w:line="240" w:lineRule="auto"/>
            <w:ind w:left="1021"/>
          </w:pPr>
        </w:p>
      </w:tc>
      <w:tc>
        <w:tcPr>
          <w:tcW w:w="4423" w:type="dxa"/>
          <w:shd w:val="clear" w:color="auto" w:fill="auto"/>
        </w:tcPr>
        <w:p w14:paraId="0E69D2BE" w14:textId="77777777" w:rsidR="00314239" w:rsidRDefault="00314239">
          <w:pPr>
            <w:pStyle w:val="1"/>
            <w:snapToGrid w:val="0"/>
            <w:spacing w:before="120" w:line="240" w:lineRule="auto"/>
            <w:jc w:val="left"/>
          </w:pPr>
        </w:p>
      </w:tc>
    </w:tr>
  </w:tbl>
  <w:p w14:paraId="36C526C4" w14:textId="77777777" w:rsidR="00314239" w:rsidRDefault="00314239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3530E"/>
    <w:multiLevelType w:val="multilevel"/>
    <w:tmpl w:val="079A0B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9421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39"/>
    <w:rsid w:val="00314239"/>
    <w:rsid w:val="00683F1F"/>
    <w:rsid w:val="0095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473F"/>
  <w15:chartTrackingRefBased/>
  <w15:docId w15:val="{7E2B6426-786B-480A-A155-89C3E9B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3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239"/>
  </w:style>
  <w:style w:type="character" w:customStyle="1" w:styleId="a4">
    <w:name w:val="Верхний колонтитул Знак"/>
    <w:basedOn w:val="a0"/>
    <w:link w:val="a3"/>
    <w:rsid w:val="0031423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5">
    <w:name w:val="footer"/>
    <w:basedOn w:val="a"/>
    <w:link w:val="a6"/>
    <w:rsid w:val="00314239"/>
    <w:rPr>
      <w:sz w:val="10"/>
    </w:rPr>
  </w:style>
  <w:style w:type="character" w:customStyle="1" w:styleId="a6">
    <w:name w:val="Нижний колонтитул Знак"/>
    <w:basedOn w:val="a0"/>
    <w:link w:val="a5"/>
    <w:rsid w:val="00314239"/>
    <w:rPr>
      <w:rFonts w:ascii="Times New Roman" w:eastAsia="Times New Roman" w:hAnsi="Times New Roman" w:cs="Times New Roman"/>
      <w:kern w:val="0"/>
      <w:sz w:val="10"/>
      <w:szCs w:val="20"/>
      <w:lang w:eastAsia="zh-CN"/>
      <w14:ligatures w14:val="none"/>
    </w:rPr>
  </w:style>
  <w:style w:type="paragraph" w:customStyle="1" w:styleId="1">
    <w:name w:val="Абзац1 без отступа"/>
    <w:basedOn w:val="a"/>
    <w:qFormat/>
    <w:rsid w:val="00314239"/>
    <w:pPr>
      <w:spacing w:after="60" w:line="360" w:lineRule="exact"/>
      <w:jc w:val="both"/>
    </w:pPr>
    <w:rPr>
      <w:sz w:val="28"/>
    </w:rPr>
  </w:style>
  <w:style w:type="paragraph" w:styleId="a7">
    <w:name w:val="No Spacing"/>
    <w:uiPriority w:val="1"/>
    <w:qFormat/>
    <w:rsid w:val="00314239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 Р. Низамутдинова</dc:creator>
  <cp:keywords/>
  <dc:description/>
  <cp:lastModifiedBy>Розалия Р. Низамутдинова</cp:lastModifiedBy>
  <cp:revision>2</cp:revision>
  <dcterms:created xsi:type="dcterms:W3CDTF">2023-08-31T11:43:00Z</dcterms:created>
  <dcterms:modified xsi:type="dcterms:W3CDTF">2023-09-01T07:11:00Z</dcterms:modified>
</cp:coreProperties>
</file>